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CA" w:rsidRPr="00E171CA" w:rsidRDefault="00E171CA" w:rsidP="00E171C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>LEI COMPLEMENTAR N.º35/2014, DE 17 DE JULHO DE 2014.</w:t>
      </w:r>
    </w:p>
    <w:p w:rsidR="00E171CA" w:rsidRPr="00E171CA" w:rsidRDefault="00E171CA" w:rsidP="00E171CA">
      <w:pPr>
        <w:pStyle w:val="SemEspaamento"/>
        <w:rPr>
          <w:sz w:val="22"/>
          <w:szCs w:val="22"/>
        </w:rPr>
      </w:pPr>
    </w:p>
    <w:p w:rsidR="00E171CA" w:rsidRPr="00E171CA" w:rsidRDefault="00E171CA" w:rsidP="00E171CA">
      <w:pPr>
        <w:jc w:val="center"/>
        <w:rPr>
          <w:rFonts w:ascii="Bookman Old Style" w:hAnsi="Bookman Old Style" w:cs="Arial"/>
          <w:b/>
          <w:i/>
          <w:sz w:val="22"/>
          <w:szCs w:val="22"/>
        </w:rPr>
      </w:pPr>
      <w:r w:rsidRPr="00E171CA">
        <w:rPr>
          <w:rFonts w:ascii="Bookman Old Style" w:hAnsi="Bookman Old Style" w:cs="Arial"/>
          <w:b/>
          <w:i/>
          <w:sz w:val="22"/>
          <w:szCs w:val="22"/>
        </w:rPr>
        <w:t>“DISPÕE SOBRE GRATI</w:t>
      </w:r>
      <w:r w:rsidR="0066156D">
        <w:rPr>
          <w:rFonts w:ascii="Bookman Old Style" w:hAnsi="Bookman Old Style" w:cs="Arial"/>
          <w:b/>
          <w:i/>
          <w:sz w:val="22"/>
          <w:szCs w:val="22"/>
        </w:rPr>
        <w:t>FI</w:t>
      </w:r>
      <w:bookmarkStart w:id="0" w:name="_GoBack"/>
      <w:bookmarkEnd w:id="0"/>
      <w:r w:rsidRPr="00E171CA">
        <w:rPr>
          <w:rFonts w:ascii="Bookman Old Style" w:hAnsi="Bookman Old Style" w:cs="Arial"/>
          <w:b/>
          <w:i/>
          <w:sz w:val="22"/>
          <w:szCs w:val="22"/>
        </w:rPr>
        <w:t xml:space="preserve">CAÇÃO A AGENTES COMUNITÁRIOS DE SAÚDE, E DÁ OUTRAS PROVIDÊNCIAS”. </w:t>
      </w:r>
    </w:p>
    <w:p w:rsidR="00E171CA" w:rsidRPr="00E171CA" w:rsidRDefault="00E171CA" w:rsidP="00E171CA">
      <w:pPr>
        <w:pStyle w:val="SemEspaamento"/>
        <w:rPr>
          <w:sz w:val="22"/>
          <w:szCs w:val="22"/>
        </w:rPr>
      </w:pPr>
    </w:p>
    <w:p w:rsidR="00E171CA" w:rsidRPr="00E171CA" w:rsidRDefault="00E171CA" w:rsidP="00E171CA">
      <w:pPr>
        <w:pStyle w:val="Recuodecorpodetexto2"/>
        <w:tabs>
          <w:tab w:val="num" w:pos="1620"/>
        </w:tabs>
        <w:ind w:left="3686" w:firstLine="0"/>
        <w:rPr>
          <w:rFonts w:ascii="Bookman Old Style" w:hAnsi="Bookman Old Style"/>
          <w:sz w:val="22"/>
          <w:szCs w:val="22"/>
        </w:rPr>
      </w:pPr>
      <w:r w:rsidRPr="00E171CA">
        <w:rPr>
          <w:rFonts w:ascii="Bookman Old Style" w:hAnsi="Bookman Old Style"/>
          <w:b/>
          <w:sz w:val="22"/>
          <w:szCs w:val="22"/>
        </w:rPr>
        <w:t xml:space="preserve">CLÓVIS JOSÉ BUSATTO, </w:t>
      </w:r>
      <w:r w:rsidRPr="00E171CA">
        <w:rPr>
          <w:rFonts w:ascii="Bookman Old Style" w:hAnsi="Bookman Old Style"/>
          <w:bCs/>
          <w:sz w:val="22"/>
          <w:szCs w:val="22"/>
        </w:rPr>
        <w:t>Prefeito do Município</w:t>
      </w:r>
      <w:r w:rsidRPr="00E171CA">
        <w:rPr>
          <w:rFonts w:ascii="Bookman Old Style" w:hAnsi="Bookman Old Style"/>
          <w:sz w:val="22"/>
          <w:szCs w:val="22"/>
        </w:rPr>
        <w:t xml:space="preserve"> de </w:t>
      </w:r>
      <w:r w:rsidRPr="00E171CA">
        <w:rPr>
          <w:rFonts w:ascii="Bookman Old Style" w:hAnsi="Bookman Old Style"/>
          <w:b/>
          <w:bCs/>
          <w:sz w:val="22"/>
          <w:szCs w:val="22"/>
        </w:rPr>
        <w:t>IBIAM</w:t>
      </w:r>
      <w:r w:rsidRPr="00E171CA">
        <w:rPr>
          <w:rFonts w:ascii="Bookman Old Style" w:hAnsi="Bookman Old Style"/>
          <w:sz w:val="22"/>
          <w:szCs w:val="22"/>
        </w:rPr>
        <w:t>– Estado de Santa Catarina, no uso de suas atribuições legais, FAZ SABER a todos os habitantes do Município que a Câmara votou e aprovou e sanciona a seguinte Lei:</w:t>
      </w:r>
    </w:p>
    <w:p w:rsidR="00E171CA" w:rsidRPr="00E171CA" w:rsidRDefault="00E171CA" w:rsidP="00E171CA">
      <w:pPr>
        <w:pStyle w:val="SemEspaamento"/>
        <w:rPr>
          <w:sz w:val="22"/>
          <w:szCs w:val="22"/>
        </w:rPr>
      </w:pPr>
    </w:p>
    <w:p w:rsidR="00E171CA" w:rsidRPr="00E171CA" w:rsidRDefault="00E171CA" w:rsidP="00E171CA">
      <w:pPr>
        <w:spacing w:line="360" w:lineRule="auto"/>
        <w:ind w:left="1134" w:hanging="1134"/>
        <w:jc w:val="both"/>
        <w:rPr>
          <w:rFonts w:ascii="Bookman Old Style" w:hAnsi="Bookman Old Style" w:cs="Arial"/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 xml:space="preserve">Art. 1.º </w:t>
      </w:r>
      <w:r w:rsidRPr="00E171CA">
        <w:rPr>
          <w:rFonts w:ascii="Bookman Old Style" w:hAnsi="Bookman Old Style" w:cs="Arial"/>
          <w:sz w:val="22"/>
          <w:szCs w:val="22"/>
        </w:rPr>
        <w:t>Os Servidores que exercem o Emprego Público na forma instituída pela Lei Complementar Nº 015 de 20 de Março de 2008, poderão desenvolver outras atribuições delegadas, além daquelas inerentes ao Cargo.</w:t>
      </w:r>
    </w:p>
    <w:p w:rsidR="00E171CA" w:rsidRPr="00E171CA" w:rsidRDefault="00E171CA" w:rsidP="00E171CA">
      <w:pPr>
        <w:pStyle w:val="SemEspaamento"/>
        <w:rPr>
          <w:sz w:val="22"/>
          <w:szCs w:val="22"/>
        </w:rPr>
      </w:pPr>
    </w:p>
    <w:p w:rsidR="00E171CA" w:rsidRPr="00E171CA" w:rsidRDefault="00E171CA" w:rsidP="00E171CA">
      <w:pPr>
        <w:spacing w:line="360" w:lineRule="auto"/>
        <w:ind w:left="993" w:hanging="993"/>
        <w:jc w:val="both"/>
        <w:rPr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>Art.</w:t>
      </w:r>
      <w:r w:rsidRPr="00E171CA">
        <w:rPr>
          <w:rFonts w:ascii="Bookman Old Style" w:hAnsi="Bookman Old Style" w:cs="Arial"/>
          <w:sz w:val="22"/>
          <w:szCs w:val="22"/>
        </w:rPr>
        <w:t xml:space="preserve"> </w:t>
      </w:r>
      <w:r w:rsidRPr="00E171CA">
        <w:rPr>
          <w:rFonts w:ascii="Bookman Old Style" w:hAnsi="Bookman Old Style" w:cs="Arial"/>
          <w:b/>
          <w:sz w:val="22"/>
          <w:szCs w:val="22"/>
        </w:rPr>
        <w:t>2.º</w:t>
      </w:r>
      <w:r w:rsidRPr="00E171CA">
        <w:rPr>
          <w:rFonts w:ascii="Bookman Old Style" w:hAnsi="Bookman Old Style" w:cs="Arial"/>
          <w:sz w:val="22"/>
          <w:szCs w:val="22"/>
        </w:rPr>
        <w:t xml:space="preserve"> Pelo exercício da função delegada, o Servidor receberá uma Gratificação no valor correspondente a diferença entre seu vencimento, e o vencimento do Cargo, cujas atribuições foram delegadas.</w:t>
      </w:r>
    </w:p>
    <w:p w:rsidR="00E171CA" w:rsidRPr="00E171CA" w:rsidRDefault="00E171CA" w:rsidP="00E171CA">
      <w:pPr>
        <w:pStyle w:val="SemEspaamento"/>
        <w:rPr>
          <w:sz w:val="22"/>
          <w:szCs w:val="22"/>
        </w:rPr>
      </w:pPr>
    </w:p>
    <w:p w:rsidR="00E171CA" w:rsidRPr="00E171CA" w:rsidRDefault="00E171CA" w:rsidP="00E171CA">
      <w:pPr>
        <w:spacing w:line="360" w:lineRule="auto"/>
        <w:ind w:left="993" w:hanging="993"/>
        <w:jc w:val="both"/>
        <w:rPr>
          <w:rFonts w:ascii="Bookman Old Style" w:hAnsi="Bookman Old Style" w:cs="Arial"/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>Art.</w:t>
      </w:r>
      <w:r w:rsidRPr="00E171CA">
        <w:rPr>
          <w:rFonts w:ascii="Bookman Old Style" w:hAnsi="Bookman Old Style" w:cs="Arial"/>
          <w:sz w:val="22"/>
          <w:szCs w:val="22"/>
        </w:rPr>
        <w:t xml:space="preserve"> </w:t>
      </w:r>
      <w:r w:rsidRPr="00E171CA">
        <w:rPr>
          <w:rFonts w:ascii="Bookman Old Style" w:hAnsi="Bookman Old Style" w:cs="Arial"/>
          <w:b/>
          <w:sz w:val="22"/>
          <w:szCs w:val="22"/>
        </w:rPr>
        <w:t>3.º</w:t>
      </w:r>
      <w:r w:rsidRPr="00E171CA">
        <w:rPr>
          <w:rFonts w:ascii="Bookman Old Style" w:hAnsi="Bookman Old Style" w:cs="Arial"/>
          <w:sz w:val="22"/>
          <w:szCs w:val="22"/>
        </w:rPr>
        <w:t xml:space="preserve"> A Gratificação prevista no Artigo 2º será concedida pelo chefe do Poder Executivo.</w:t>
      </w:r>
    </w:p>
    <w:p w:rsidR="00E171CA" w:rsidRPr="00E171CA" w:rsidRDefault="00E171CA" w:rsidP="00E171CA">
      <w:pPr>
        <w:pStyle w:val="SemEspaamento"/>
        <w:rPr>
          <w:sz w:val="22"/>
          <w:szCs w:val="22"/>
        </w:rPr>
      </w:pPr>
    </w:p>
    <w:p w:rsidR="00E171CA" w:rsidRPr="00E171CA" w:rsidRDefault="00E171CA" w:rsidP="00E171CA">
      <w:pPr>
        <w:spacing w:line="360" w:lineRule="auto"/>
        <w:ind w:left="993" w:hanging="993"/>
        <w:jc w:val="both"/>
        <w:rPr>
          <w:rFonts w:ascii="Bookman Old Style" w:hAnsi="Bookman Old Style" w:cs="Arial"/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>Art.</w:t>
      </w:r>
      <w:r w:rsidRPr="00E171CA">
        <w:rPr>
          <w:rFonts w:ascii="Bookman Old Style" w:hAnsi="Bookman Old Style" w:cs="Arial"/>
          <w:sz w:val="22"/>
          <w:szCs w:val="22"/>
        </w:rPr>
        <w:t xml:space="preserve"> </w:t>
      </w:r>
      <w:r w:rsidRPr="00E171CA">
        <w:rPr>
          <w:rFonts w:ascii="Bookman Old Style" w:hAnsi="Bookman Old Style" w:cs="Arial"/>
          <w:b/>
          <w:sz w:val="22"/>
          <w:szCs w:val="22"/>
        </w:rPr>
        <w:t>4.º</w:t>
      </w:r>
      <w:r w:rsidRPr="00E171CA">
        <w:rPr>
          <w:rFonts w:ascii="Bookman Old Style" w:hAnsi="Bookman Old Style" w:cs="Arial"/>
          <w:sz w:val="22"/>
          <w:szCs w:val="22"/>
        </w:rPr>
        <w:t xml:space="preserve"> São passiveis de delegação, as atribuições do Diretor de Departamento de Saúde e Assistência Social; e atribuições do Assistente de Gabinete.</w:t>
      </w:r>
    </w:p>
    <w:p w:rsidR="00E171CA" w:rsidRPr="00E171CA" w:rsidRDefault="00E171CA" w:rsidP="00E171CA">
      <w:pPr>
        <w:pStyle w:val="SemEspaamento"/>
        <w:rPr>
          <w:sz w:val="22"/>
          <w:szCs w:val="22"/>
        </w:rPr>
      </w:pPr>
    </w:p>
    <w:p w:rsidR="00E171CA" w:rsidRPr="00E171CA" w:rsidRDefault="00E171CA" w:rsidP="00E171CA">
      <w:pPr>
        <w:spacing w:line="360" w:lineRule="auto"/>
        <w:ind w:left="993" w:hanging="993"/>
        <w:jc w:val="both"/>
        <w:rPr>
          <w:rFonts w:ascii="Bookman Old Style" w:hAnsi="Bookman Old Style" w:cs="Arial"/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>Art.</w:t>
      </w:r>
      <w:r w:rsidRPr="00E171CA">
        <w:rPr>
          <w:rFonts w:ascii="Bookman Old Style" w:hAnsi="Bookman Old Style" w:cs="Arial"/>
          <w:sz w:val="22"/>
          <w:szCs w:val="22"/>
        </w:rPr>
        <w:t xml:space="preserve"> </w:t>
      </w:r>
      <w:r w:rsidRPr="00E171CA">
        <w:rPr>
          <w:rFonts w:ascii="Bookman Old Style" w:hAnsi="Bookman Old Style" w:cs="Arial"/>
          <w:b/>
          <w:sz w:val="22"/>
          <w:szCs w:val="22"/>
        </w:rPr>
        <w:t xml:space="preserve">5.º </w:t>
      </w:r>
      <w:r w:rsidRPr="00E171CA">
        <w:rPr>
          <w:rFonts w:ascii="Bookman Old Style" w:hAnsi="Bookman Old Style" w:cs="Arial"/>
          <w:sz w:val="22"/>
          <w:szCs w:val="22"/>
        </w:rPr>
        <w:t>As atribuições delegadas são inerentes a:</w:t>
      </w:r>
    </w:p>
    <w:p w:rsidR="00E171CA" w:rsidRPr="00E171CA" w:rsidRDefault="00E171CA" w:rsidP="00E171CA">
      <w:pPr>
        <w:pStyle w:val="SemEspaamento"/>
        <w:rPr>
          <w:sz w:val="22"/>
          <w:szCs w:val="22"/>
        </w:rPr>
      </w:pPr>
    </w:p>
    <w:p w:rsidR="00E171CA" w:rsidRPr="00E171CA" w:rsidRDefault="00E171CA" w:rsidP="00E171CA">
      <w:pPr>
        <w:pStyle w:val="PargrafodaLista"/>
        <w:numPr>
          <w:ilvl w:val="0"/>
          <w:numId w:val="1"/>
        </w:numPr>
        <w:spacing w:line="360" w:lineRule="auto"/>
        <w:ind w:left="993" w:hanging="426"/>
        <w:jc w:val="both"/>
        <w:rPr>
          <w:rFonts w:ascii="Bookman Old Style" w:hAnsi="Bookman Old Style"/>
          <w:sz w:val="22"/>
          <w:szCs w:val="22"/>
        </w:rPr>
      </w:pPr>
      <w:r w:rsidRPr="00E171CA">
        <w:rPr>
          <w:rFonts w:ascii="Bookman Old Style" w:hAnsi="Bookman Old Style"/>
          <w:sz w:val="22"/>
          <w:szCs w:val="22"/>
        </w:rPr>
        <w:t>Alimentar Sistema dos Programas da Saúde, planejar, programar, organizar, orientar e supervisionar as atividades de Saúde, em conformidade com as Diretrizes do Sistema Único de Saúde/SUS.</w:t>
      </w:r>
    </w:p>
    <w:p w:rsidR="00E171CA" w:rsidRPr="00E171CA" w:rsidRDefault="00E171CA" w:rsidP="00E171CA">
      <w:pPr>
        <w:pStyle w:val="SemEspaamento"/>
        <w:ind w:left="993" w:hanging="426"/>
        <w:rPr>
          <w:sz w:val="22"/>
          <w:szCs w:val="22"/>
        </w:rPr>
      </w:pPr>
    </w:p>
    <w:p w:rsidR="00E171CA" w:rsidRPr="00E171CA" w:rsidRDefault="00E171CA" w:rsidP="00E171CA">
      <w:pPr>
        <w:pStyle w:val="PargrafodaLista"/>
        <w:numPr>
          <w:ilvl w:val="0"/>
          <w:numId w:val="1"/>
        </w:numPr>
        <w:spacing w:line="360" w:lineRule="auto"/>
        <w:ind w:left="993" w:hanging="426"/>
        <w:jc w:val="both"/>
        <w:rPr>
          <w:rFonts w:ascii="Bookman Old Style" w:hAnsi="Bookman Old Style"/>
          <w:sz w:val="22"/>
          <w:szCs w:val="22"/>
        </w:rPr>
      </w:pPr>
      <w:r w:rsidRPr="00E171CA">
        <w:rPr>
          <w:rFonts w:ascii="Bookman Old Style" w:hAnsi="Bookman Old Style"/>
          <w:sz w:val="22"/>
          <w:szCs w:val="22"/>
        </w:rPr>
        <w:t>Promover a solução de problemas municipais de Saúde de acordo com orientações gerais do Chefe do Poder Executivo.</w:t>
      </w:r>
    </w:p>
    <w:p w:rsidR="00E171CA" w:rsidRPr="00E171CA" w:rsidRDefault="00E171CA" w:rsidP="00E171CA">
      <w:pPr>
        <w:pStyle w:val="SemEspaamento"/>
        <w:ind w:left="993" w:hanging="426"/>
        <w:rPr>
          <w:sz w:val="22"/>
          <w:szCs w:val="22"/>
        </w:rPr>
      </w:pPr>
    </w:p>
    <w:p w:rsidR="00E171CA" w:rsidRPr="00E171CA" w:rsidRDefault="00E171CA" w:rsidP="00E171CA">
      <w:pPr>
        <w:pStyle w:val="PargrafodaLista"/>
        <w:numPr>
          <w:ilvl w:val="0"/>
          <w:numId w:val="1"/>
        </w:numPr>
        <w:spacing w:line="360" w:lineRule="auto"/>
        <w:ind w:left="993" w:hanging="426"/>
        <w:jc w:val="both"/>
        <w:rPr>
          <w:rFonts w:ascii="Bookman Old Style" w:hAnsi="Bookman Old Style"/>
          <w:sz w:val="22"/>
          <w:szCs w:val="22"/>
        </w:rPr>
      </w:pPr>
      <w:r w:rsidRPr="00E171CA">
        <w:rPr>
          <w:rFonts w:ascii="Bookman Old Style" w:hAnsi="Bookman Old Style"/>
          <w:sz w:val="22"/>
          <w:szCs w:val="22"/>
        </w:rPr>
        <w:t>Acompanhar as atividades administrativas relacionadas com Convênios, Contratos.</w:t>
      </w:r>
    </w:p>
    <w:p w:rsidR="00E171CA" w:rsidRPr="00E171CA" w:rsidRDefault="00E171CA" w:rsidP="00E171CA">
      <w:pPr>
        <w:pStyle w:val="SemEspaamento"/>
        <w:ind w:left="993" w:hanging="426"/>
        <w:rPr>
          <w:sz w:val="22"/>
          <w:szCs w:val="22"/>
        </w:rPr>
      </w:pPr>
    </w:p>
    <w:p w:rsidR="00E171CA" w:rsidRPr="00E171CA" w:rsidRDefault="00E171CA" w:rsidP="00E171CA">
      <w:pPr>
        <w:pStyle w:val="PargrafodaLista"/>
        <w:numPr>
          <w:ilvl w:val="0"/>
          <w:numId w:val="1"/>
        </w:numPr>
        <w:spacing w:line="360" w:lineRule="auto"/>
        <w:ind w:left="993" w:hanging="426"/>
        <w:jc w:val="both"/>
        <w:rPr>
          <w:rFonts w:ascii="Bookman Old Style" w:hAnsi="Bookman Old Style"/>
          <w:sz w:val="22"/>
          <w:szCs w:val="22"/>
        </w:rPr>
      </w:pPr>
      <w:r w:rsidRPr="00E171CA">
        <w:rPr>
          <w:rFonts w:ascii="Bookman Old Style" w:hAnsi="Bookman Old Style"/>
          <w:sz w:val="22"/>
          <w:szCs w:val="22"/>
        </w:rPr>
        <w:t>Articular-se com Órgãos da Secretaria Estadual da Saúde.</w:t>
      </w:r>
    </w:p>
    <w:p w:rsidR="00E171CA" w:rsidRPr="00E171CA" w:rsidRDefault="00E171CA" w:rsidP="00E171CA">
      <w:pPr>
        <w:pStyle w:val="SemEspaamento"/>
        <w:ind w:left="993" w:hanging="426"/>
        <w:rPr>
          <w:sz w:val="22"/>
          <w:szCs w:val="22"/>
        </w:rPr>
      </w:pPr>
    </w:p>
    <w:p w:rsidR="00E171CA" w:rsidRPr="00E171CA" w:rsidRDefault="00E171CA" w:rsidP="00E171CA">
      <w:pPr>
        <w:pStyle w:val="PargrafodaLista"/>
        <w:numPr>
          <w:ilvl w:val="0"/>
          <w:numId w:val="1"/>
        </w:numPr>
        <w:spacing w:line="360" w:lineRule="auto"/>
        <w:ind w:left="993" w:hanging="426"/>
        <w:jc w:val="both"/>
        <w:rPr>
          <w:rFonts w:ascii="Bookman Old Style" w:hAnsi="Bookman Old Style"/>
          <w:sz w:val="22"/>
          <w:szCs w:val="22"/>
        </w:rPr>
      </w:pPr>
      <w:r w:rsidRPr="00E171CA">
        <w:rPr>
          <w:rFonts w:ascii="Bookman Old Style" w:hAnsi="Bookman Old Style"/>
          <w:sz w:val="22"/>
          <w:szCs w:val="22"/>
        </w:rPr>
        <w:t>Monitorar, analisar e avaliar a situação da Saúde no âmbito Município.</w:t>
      </w:r>
    </w:p>
    <w:p w:rsidR="00E171CA" w:rsidRPr="00E171CA" w:rsidRDefault="00E171CA" w:rsidP="00E171CA">
      <w:pPr>
        <w:pStyle w:val="SemEspaamento"/>
        <w:ind w:left="993" w:hanging="426"/>
        <w:rPr>
          <w:sz w:val="22"/>
          <w:szCs w:val="22"/>
        </w:rPr>
      </w:pPr>
    </w:p>
    <w:p w:rsidR="00E171CA" w:rsidRPr="00E171CA" w:rsidRDefault="00E171CA" w:rsidP="00E171CA">
      <w:pPr>
        <w:pStyle w:val="PargrafodaLista"/>
        <w:numPr>
          <w:ilvl w:val="0"/>
          <w:numId w:val="1"/>
        </w:numPr>
        <w:spacing w:line="360" w:lineRule="auto"/>
        <w:ind w:left="993" w:hanging="426"/>
        <w:jc w:val="both"/>
        <w:rPr>
          <w:rFonts w:ascii="Bookman Old Style" w:hAnsi="Bookman Old Style"/>
          <w:sz w:val="22"/>
          <w:szCs w:val="22"/>
        </w:rPr>
      </w:pPr>
      <w:r w:rsidRPr="00E171CA">
        <w:rPr>
          <w:rFonts w:ascii="Bookman Old Style" w:hAnsi="Bookman Old Style"/>
          <w:sz w:val="22"/>
          <w:szCs w:val="22"/>
        </w:rPr>
        <w:t>Acompanhar e avaliar as ações e serviços de Vigilância Sanitária, Serviços de Odontologia na Unidade Municipal de Saúde.</w:t>
      </w:r>
    </w:p>
    <w:p w:rsidR="00E171CA" w:rsidRPr="00E171CA" w:rsidRDefault="00E171CA" w:rsidP="00E171CA">
      <w:pPr>
        <w:pStyle w:val="SemEspaamento"/>
        <w:ind w:left="993" w:hanging="426"/>
        <w:rPr>
          <w:sz w:val="22"/>
          <w:szCs w:val="22"/>
        </w:rPr>
      </w:pPr>
    </w:p>
    <w:p w:rsidR="00E171CA" w:rsidRPr="00E171CA" w:rsidRDefault="00E171CA" w:rsidP="00E171CA">
      <w:pPr>
        <w:pStyle w:val="PargrafodaLista"/>
        <w:numPr>
          <w:ilvl w:val="0"/>
          <w:numId w:val="1"/>
        </w:numPr>
        <w:spacing w:line="360" w:lineRule="auto"/>
        <w:ind w:left="993" w:hanging="426"/>
        <w:jc w:val="both"/>
        <w:rPr>
          <w:rFonts w:ascii="Bookman Old Style" w:hAnsi="Bookman Old Style"/>
          <w:sz w:val="22"/>
          <w:szCs w:val="22"/>
        </w:rPr>
      </w:pPr>
      <w:r w:rsidRPr="00E171CA">
        <w:rPr>
          <w:rFonts w:ascii="Bookman Old Style" w:hAnsi="Bookman Old Style"/>
          <w:sz w:val="22"/>
          <w:szCs w:val="22"/>
        </w:rPr>
        <w:t>Coordenar e executar a politica municipal de Assistência Farmacêutica e de medicamentos.</w:t>
      </w:r>
    </w:p>
    <w:p w:rsidR="00E171CA" w:rsidRPr="00E171CA" w:rsidRDefault="00E171CA" w:rsidP="00E171CA">
      <w:pPr>
        <w:pStyle w:val="PargrafodaLista"/>
        <w:rPr>
          <w:rFonts w:ascii="Bookman Old Style" w:hAnsi="Bookman Old Style"/>
          <w:sz w:val="22"/>
          <w:szCs w:val="22"/>
        </w:rPr>
      </w:pPr>
    </w:p>
    <w:p w:rsidR="00E171CA" w:rsidRPr="00E171CA" w:rsidRDefault="00E171CA" w:rsidP="00E171CA">
      <w:pPr>
        <w:pStyle w:val="SemEspaamento"/>
        <w:spacing w:line="360" w:lineRule="auto"/>
        <w:ind w:left="993" w:hanging="993"/>
        <w:rPr>
          <w:rFonts w:ascii="Bookman Old Style" w:hAnsi="Bookman Old Style" w:cs="Arial"/>
          <w:b/>
          <w:sz w:val="22"/>
          <w:szCs w:val="22"/>
        </w:rPr>
      </w:pPr>
      <w:r w:rsidRPr="00E171CA">
        <w:rPr>
          <w:rFonts w:ascii="Bookman Old Style" w:hAnsi="Bookman Old Style"/>
          <w:sz w:val="22"/>
          <w:szCs w:val="22"/>
        </w:rPr>
        <w:t xml:space="preserve">  </w:t>
      </w:r>
      <w:r w:rsidRPr="00E171CA">
        <w:rPr>
          <w:rFonts w:ascii="Bookman Old Style" w:hAnsi="Bookman Old Style" w:cs="Arial"/>
          <w:b/>
          <w:sz w:val="22"/>
          <w:szCs w:val="22"/>
        </w:rPr>
        <w:t xml:space="preserve">Art. 6.º </w:t>
      </w:r>
      <w:r w:rsidRPr="00E171CA">
        <w:rPr>
          <w:rFonts w:ascii="Bookman Old Style" w:hAnsi="Bookman Old Style" w:cs="Arial"/>
          <w:sz w:val="22"/>
          <w:szCs w:val="22"/>
        </w:rPr>
        <w:t>A Gratificação criada por esta Lei Complementar será reajustada pelos mesmos índices de aumento e ou reposição concedido anualmente aos Servidores Públicos do Município.</w:t>
      </w:r>
    </w:p>
    <w:p w:rsidR="00E171CA" w:rsidRPr="00E171CA" w:rsidRDefault="00E171CA" w:rsidP="00E171CA">
      <w:pPr>
        <w:pStyle w:val="SemEspaamento"/>
        <w:rPr>
          <w:sz w:val="22"/>
          <w:szCs w:val="22"/>
        </w:rPr>
      </w:pPr>
    </w:p>
    <w:p w:rsidR="00E171CA" w:rsidRPr="00E171CA" w:rsidRDefault="00E171CA" w:rsidP="00E171CA">
      <w:pPr>
        <w:pStyle w:val="SemEspaamento"/>
        <w:spacing w:line="360" w:lineRule="auto"/>
        <w:ind w:left="993" w:hanging="993"/>
        <w:rPr>
          <w:rFonts w:ascii="Bookman Old Style" w:hAnsi="Bookman Old Style" w:cs="Arial"/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>Art.</w:t>
      </w:r>
      <w:r w:rsidRPr="00E171CA">
        <w:rPr>
          <w:rFonts w:ascii="Bookman Old Style" w:hAnsi="Bookman Old Style" w:cs="Arial"/>
          <w:sz w:val="22"/>
          <w:szCs w:val="22"/>
        </w:rPr>
        <w:t xml:space="preserve"> </w:t>
      </w:r>
      <w:r w:rsidRPr="00E171CA">
        <w:rPr>
          <w:rFonts w:ascii="Bookman Old Style" w:hAnsi="Bookman Old Style" w:cs="Arial"/>
          <w:b/>
          <w:sz w:val="22"/>
          <w:szCs w:val="22"/>
        </w:rPr>
        <w:t xml:space="preserve">7.º </w:t>
      </w:r>
      <w:r w:rsidRPr="00E171CA">
        <w:rPr>
          <w:rFonts w:ascii="Bookman Old Style" w:hAnsi="Bookman Old Style" w:cs="Arial"/>
          <w:sz w:val="22"/>
          <w:szCs w:val="22"/>
        </w:rPr>
        <w:t>Os encargos desta Lei, serão suportados por Dotações consignadas no Orçamento vigente, sob a rubrica.</w:t>
      </w:r>
    </w:p>
    <w:p w:rsidR="00E171CA" w:rsidRPr="00E171CA" w:rsidRDefault="00E171CA" w:rsidP="00E171CA">
      <w:pPr>
        <w:pStyle w:val="SemEspaamento"/>
        <w:rPr>
          <w:sz w:val="22"/>
          <w:szCs w:val="22"/>
        </w:rPr>
      </w:pPr>
    </w:p>
    <w:p w:rsidR="00E171CA" w:rsidRPr="00E171CA" w:rsidRDefault="00E171CA" w:rsidP="00E171CA">
      <w:pPr>
        <w:pStyle w:val="SemEspaamento"/>
        <w:rPr>
          <w:rFonts w:ascii="Bookman Old Style" w:hAnsi="Bookman Old Style" w:cs="Arial"/>
          <w:b/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 xml:space="preserve">                    03 - Órgão – Fundos Municipais</w:t>
      </w:r>
    </w:p>
    <w:p w:rsidR="00E171CA" w:rsidRPr="00E171CA" w:rsidRDefault="00E171CA" w:rsidP="00E171CA">
      <w:pPr>
        <w:pStyle w:val="SemEspaamento"/>
        <w:rPr>
          <w:rFonts w:ascii="Bookman Old Style" w:hAnsi="Bookman Old Style" w:cs="Arial"/>
          <w:b/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 xml:space="preserve">                0301 - Unidade </w:t>
      </w:r>
      <w:proofErr w:type="spellStart"/>
      <w:r w:rsidRPr="00E171CA">
        <w:rPr>
          <w:rFonts w:ascii="Bookman Old Style" w:hAnsi="Bookman Old Style" w:cs="Arial"/>
          <w:b/>
          <w:sz w:val="22"/>
          <w:szCs w:val="22"/>
        </w:rPr>
        <w:t>Orçament</w:t>
      </w:r>
      <w:proofErr w:type="spellEnd"/>
      <w:r w:rsidRPr="00E171CA">
        <w:rPr>
          <w:rFonts w:ascii="Bookman Old Style" w:hAnsi="Bookman Old Style" w:cs="Arial"/>
          <w:b/>
          <w:sz w:val="22"/>
          <w:szCs w:val="22"/>
        </w:rPr>
        <w:t>. – Fundo Municipal da Saúde</w:t>
      </w:r>
    </w:p>
    <w:p w:rsidR="00E171CA" w:rsidRPr="00E171CA" w:rsidRDefault="00E171CA" w:rsidP="00E171CA">
      <w:pPr>
        <w:pStyle w:val="SemEspaamento"/>
        <w:rPr>
          <w:rFonts w:ascii="Bookman Old Style" w:hAnsi="Bookman Old Style" w:cs="Arial"/>
          <w:b/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 xml:space="preserve">                    10 - Função: Saúde</w:t>
      </w:r>
    </w:p>
    <w:p w:rsidR="00E171CA" w:rsidRPr="00E171CA" w:rsidRDefault="00E171CA" w:rsidP="00E171CA">
      <w:pPr>
        <w:pStyle w:val="SemEspaamento"/>
        <w:rPr>
          <w:rFonts w:ascii="Bookman Old Style" w:hAnsi="Bookman Old Style" w:cs="Arial"/>
          <w:b/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 xml:space="preserve">                  301 - Sub/Função: Atenção Básica</w:t>
      </w:r>
    </w:p>
    <w:p w:rsidR="00E171CA" w:rsidRPr="00E171CA" w:rsidRDefault="00E171CA" w:rsidP="00E171CA">
      <w:pPr>
        <w:pStyle w:val="SemEspaamento"/>
        <w:rPr>
          <w:rFonts w:ascii="Bookman Old Style" w:hAnsi="Bookman Old Style" w:cs="Arial"/>
          <w:b/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 xml:space="preserve">                1001 - Programa: Saúde com qualidade</w:t>
      </w:r>
    </w:p>
    <w:p w:rsidR="00E171CA" w:rsidRPr="00E171CA" w:rsidRDefault="00E171CA" w:rsidP="00E171CA">
      <w:pPr>
        <w:pStyle w:val="SemEspaamento"/>
        <w:rPr>
          <w:rFonts w:ascii="Bookman Old Style" w:hAnsi="Bookman Old Style" w:cs="Arial"/>
          <w:b/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 xml:space="preserve">                2041 - Projeto/Atividade: Piso Atenção Básica variável</w:t>
      </w:r>
    </w:p>
    <w:p w:rsidR="00E171CA" w:rsidRPr="00E171CA" w:rsidRDefault="00E171CA" w:rsidP="00E171CA">
      <w:pPr>
        <w:pStyle w:val="SemEspaamento"/>
        <w:rPr>
          <w:rFonts w:ascii="Bookman Old Style" w:hAnsi="Bookman Old Style" w:cs="Arial"/>
          <w:b/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>31900000/164 - Elemento da Despesa/Aplicação Direta</w:t>
      </w:r>
    </w:p>
    <w:p w:rsidR="00E171CA" w:rsidRPr="00E171CA" w:rsidRDefault="00E171CA" w:rsidP="00E171CA">
      <w:pPr>
        <w:pStyle w:val="SemEspaamento"/>
        <w:rPr>
          <w:sz w:val="22"/>
          <w:szCs w:val="22"/>
        </w:rPr>
      </w:pPr>
    </w:p>
    <w:p w:rsidR="00E171CA" w:rsidRPr="00E171CA" w:rsidRDefault="00E171CA" w:rsidP="00E171CA">
      <w:pPr>
        <w:spacing w:line="360" w:lineRule="auto"/>
        <w:ind w:left="993" w:hanging="993"/>
        <w:jc w:val="both"/>
        <w:rPr>
          <w:rFonts w:ascii="Bookman Old Style" w:hAnsi="Bookman Old Style" w:cs="Arial"/>
          <w:sz w:val="22"/>
          <w:szCs w:val="22"/>
        </w:rPr>
      </w:pPr>
      <w:r w:rsidRPr="00E171CA">
        <w:rPr>
          <w:rFonts w:ascii="Bookman Old Style" w:hAnsi="Bookman Old Style" w:cs="Arial"/>
          <w:b/>
          <w:sz w:val="22"/>
          <w:szCs w:val="22"/>
        </w:rPr>
        <w:t>Art.</w:t>
      </w:r>
      <w:r w:rsidRPr="00E171CA">
        <w:rPr>
          <w:rFonts w:ascii="Bookman Old Style" w:hAnsi="Bookman Old Style" w:cs="Arial"/>
          <w:sz w:val="22"/>
          <w:szCs w:val="22"/>
        </w:rPr>
        <w:t xml:space="preserve"> </w:t>
      </w:r>
      <w:r w:rsidRPr="00E171CA">
        <w:rPr>
          <w:rFonts w:ascii="Bookman Old Style" w:hAnsi="Bookman Old Style" w:cs="Arial"/>
          <w:b/>
          <w:sz w:val="22"/>
          <w:szCs w:val="22"/>
        </w:rPr>
        <w:t xml:space="preserve">8.º </w:t>
      </w:r>
      <w:r w:rsidRPr="00E171CA">
        <w:rPr>
          <w:rFonts w:ascii="Bookman Old Style" w:hAnsi="Bookman Old Style" w:cs="Arial"/>
          <w:sz w:val="22"/>
          <w:szCs w:val="22"/>
        </w:rPr>
        <w:t>Esta Lei Complementar entrará em vigor na data de sua publicação.</w:t>
      </w:r>
    </w:p>
    <w:p w:rsidR="00E171CA" w:rsidRPr="00E171CA" w:rsidRDefault="00E171CA" w:rsidP="00E171CA">
      <w:pPr>
        <w:pStyle w:val="SemEspaamento"/>
        <w:rPr>
          <w:sz w:val="22"/>
          <w:szCs w:val="22"/>
        </w:rPr>
      </w:pPr>
    </w:p>
    <w:p w:rsidR="00E171CA" w:rsidRPr="00E171CA" w:rsidRDefault="00E171CA" w:rsidP="00E171CA">
      <w:pPr>
        <w:ind w:right="-285"/>
        <w:jc w:val="center"/>
        <w:rPr>
          <w:rFonts w:ascii="Bookman Old Style" w:hAnsi="Bookman Old Style" w:cs="Arial"/>
          <w:sz w:val="22"/>
          <w:szCs w:val="22"/>
        </w:rPr>
      </w:pPr>
      <w:r w:rsidRPr="00E171CA">
        <w:rPr>
          <w:rFonts w:ascii="Bookman Old Style" w:hAnsi="Bookman Old Style" w:cs="Arial"/>
          <w:sz w:val="22"/>
          <w:szCs w:val="22"/>
        </w:rPr>
        <w:t>CENTRO ADMINISTRATIVO DE IBIAM – SC, 17 DE JULHO DE 2014.</w:t>
      </w:r>
    </w:p>
    <w:p w:rsidR="00E171CA" w:rsidRPr="00E171CA" w:rsidRDefault="00E171CA" w:rsidP="00E171CA">
      <w:pPr>
        <w:jc w:val="center"/>
        <w:rPr>
          <w:rFonts w:ascii="Bookman Old Style" w:hAnsi="Bookman Old Style" w:cs="Arial"/>
          <w:sz w:val="22"/>
          <w:szCs w:val="22"/>
        </w:rPr>
      </w:pPr>
    </w:p>
    <w:p w:rsidR="00E171CA" w:rsidRPr="00E171CA" w:rsidRDefault="00E171CA" w:rsidP="00E171CA">
      <w:pPr>
        <w:jc w:val="center"/>
        <w:rPr>
          <w:rFonts w:ascii="Bookman Old Style" w:hAnsi="Bookman Old Style" w:cs="Arial"/>
          <w:sz w:val="22"/>
          <w:szCs w:val="22"/>
        </w:rPr>
      </w:pPr>
    </w:p>
    <w:p w:rsidR="00E171CA" w:rsidRPr="00E171CA" w:rsidRDefault="00E171CA" w:rsidP="00E171CA">
      <w:pPr>
        <w:jc w:val="center"/>
        <w:rPr>
          <w:rFonts w:ascii="Bookman Old Style" w:hAnsi="Bookman Old Style" w:cs="Arial"/>
          <w:sz w:val="22"/>
          <w:szCs w:val="22"/>
        </w:rPr>
      </w:pPr>
    </w:p>
    <w:p w:rsidR="00E171CA" w:rsidRPr="00E171CA" w:rsidRDefault="00E171CA" w:rsidP="00E171CA">
      <w:pPr>
        <w:jc w:val="center"/>
        <w:rPr>
          <w:rFonts w:ascii="Bookman Old Style" w:hAnsi="Bookman Old Style" w:cs="Arial"/>
          <w:sz w:val="22"/>
          <w:szCs w:val="22"/>
        </w:rPr>
      </w:pPr>
    </w:p>
    <w:p w:rsidR="00E171CA" w:rsidRPr="00E171CA" w:rsidRDefault="00E171CA" w:rsidP="00E171CA">
      <w:pPr>
        <w:jc w:val="center"/>
        <w:rPr>
          <w:rFonts w:ascii="Bookman Old Style" w:hAnsi="Bookman Old Style" w:cs="Arial"/>
          <w:sz w:val="22"/>
          <w:szCs w:val="22"/>
        </w:rPr>
      </w:pPr>
    </w:p>
    <w:p w:rsidR="00E171CA" w:rsidRPr="00E171CA" w:rsidRDefault="00E171CA" w:rsidP="00E171CA">
      <w:pPr>
        <w:jc w:val="center"/>
        <w:rPr>
          <w:rFonts w:ascii="Bookman Old Style" w:hAnsi="Bookman Old Style" w:cs="Arial"/>
          <w:sz w:val="22"/>
          <w:szCs w:val="22"/>
        </w:rPr>
      </w:pPr>
    </w:p>
    <w:p w:rsidR="00E171CA" w:rsidRPr="00E171CA" w:rsidRDefault="00E171CA" w:rsidP="00E171CA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E171CA">
        <w:rPr>
          <w:rFonts w:ascii="Bookman Old Style" w:hAnsi="Bookman Old Style" w:cs="Arial"/>
          <w:b/>
          <w:color w:val="000000" w:themeColor="text1"/>
          <w:sz w:val="22"/>
          <w:szCs w:val="22"/>
        </w:rPr>
        <w:t>CLÓVIS JOSÉ BUSATTO</w:t>
      </w:r>
    </w:p>
    <w:p w:rsidR="00E171CA" w:rsidRPr="00E171CA" w:rsidRDefault="00E171CA" w:rsidP="00E171CA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E171CA">
        <w:rPr>
          <w:rFonts w:ascii="Bookman Old Style" w:hAnsi="Bookman Old Style" w:cs="Arial"/>
          <w:b/>
          <w:color w:val="000000" w:themeColor="text1"/>
          <w:sz w:val="22"/>
          <w:szCs w:val="22"/>
        </w:rPr>
        <w:t>PREFEITO MUNICIPAL</w:t>
      </w:r>
    </w:p>
    <w:p w:rsidR="00E171CA" w:rsidRPr="00E171CA" w:rsidRDefault="00E171CA" w:rsidP="00E171CA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171CA" w:rsidRPr="00E171CA" w:rsidRDefault="00E171CA" w:rsidP="00E171CA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171CA" w:rsidRPr="00E171CA" w:rsidRDefault="00E171CA" w:rsidP="00E171CA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171CA" w:rsidRPr="00E171CA" w:rsidRDefault="00E171CA" w:rsidP="00E171CA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171CA" w:rsidRPr="00E171CA" w:rsidRDefault="00E171CA" w:rsidP="00E171CA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E171CA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Publicação e registro: </w:t>
      </w:r>
    </w:p>
    <w:p w:rsidR="00E171CA" w:rsidRDefault="00E171CA" w:rsidP="00E171CA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171CA" w:rsidRPr="00E171CA" w:rsidRDefault="00E171CA" w:rsidP="00E171CA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171CA" w:rsidRPr="00E171CA" w:rsidRDefault="00E171CA" w:rsidP="00E171CA">
      <w:pPr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171CA" w:rsidRPr="00E171CA" w:rsidRDefault="00E171CA" w:rsidP="00E171CA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E171CA">
        <w:rPr>
          <w:rFonts w:ascii="Bookman Old Style" w:hAnsi="Bookman Old Style" w:cs="Arial"/>
          <w:b/>
          <w:color w:val="000000" w:themeColor="text1"/>
          <w:sz w:val="22"/>
          <w:szCs w:val="22"/>
        </w:rPr>
        <w:t>LAÉLCIO ANTONIO GASANIGA</w:t>
      </w:r>
    </w:p>
    <w:p w:rsidR="00E171CA" w:rsidRPr="00E171CA" w:rsidRDefault="00E171CA" w:rsidP="00E171CA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E171CA">
        <w:rPr>
          <w:rFonts w:ascii="Bookman Old Style" w:hAnsi="Bookman Old Style" w:cs="Arial"/>
          <w:b/>
          <w:color w:val="000000" w:themeColor="text1"/>
          <w:sz w:val="22"/>
          <w:szCs w:val="22"/>
        </w:rPr>
        <w:t>SEC. MUN. ADM. E FAZENDA</w:t>
      </w:r>
    </w:p>
    <w:p w:rsidR="0040536B" w:rsidRDefault="0040536B"/>
    <w:sectPr w:rsidR="0040536B" w:rsidSect="00E171CA">
      <w:pgSz w:w="11906" w:h="16838"/>
      <w:pgMar w:top="198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01B9"/>
    <w:multiLevelType w:val="hybridMultilevel"/>
    <w:tmpl w:val="7C043FD0"/>
    <w:lvl w:ilvl="0" w:tplc="5D1A13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CA"/>
    <w:rsid w:val="0040536B"/>
    <w:rsid w:val="0066156D"/>
    <w:rsid w:val="00E1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71C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E171CA"/>
    <w:pPr>
      <w:ind w:firstLine="141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71C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71C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E171CA"/>
    <w:pPr>
      <w:ind w:firstLine="141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71C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Rosinei</dc:creator>
  <cp:lastModifiedBy>Flavia</cp:lastModifiedBy>
  <cp:revision>2</cp:revision>
  <dcterms:created xsi:type="dcterms:W3CDTF">2014-08-04T16:33:00Z</dcterms:created>
  <dcterms:modified xsi:type="dcterms:W3CDTF">2014-08-19T11:43:00Z</dcterms:modified>
</cp:coreProperties>
</file>