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97" w:rsidRDefault="004C2097">
      <w:pPr>
        <w:pStyle w:val="Cabealho"/>
      </w:pPr>
      <w:bookmarkStart w:id="0" w:name="_GoBack"/>
      <w:bookmarkEnd w:id="0"/>
    </w:p>
    <w:p w:rsidR="00000000" w:rsidRDefault="00D31A1B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2019</w:t>
      </w:r>
      <w:r>
        <w:br/>
      </w:r>
      <w:r>
        <w:br/>
        <w:t xml:space="preserve">Instrução Normativa TC 20/2015 </w:t>
      </w:r>
    </w:p>
    <w:p w:rsidR="00000000" w:rsidRDefault="00D31A1B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D31A1B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D31A1B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D31A1B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D31A1B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D31A1B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D31A1B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na Lei Municipal 251, 16 de Dezembro 2003 . O município estruturou o Controle Interno através do decreto 996, 14 de Janeiro de 2004, visando dar supor</w:t>
      </w:r>
      <w:r>
        <w:t>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000000" w:rsidRDefault="00D31A1B">
      <w:pPr>
        <w:pStyle w:val="NormalWeb"/>
      </w:pPr>
      <w:r>
        <w:br w:type="page"/>
      </w:r>
    </w:p>
    <w:p w:rsidR="00000000" w:rsidRDefault="00D31A1B">
      <w:pPr>
        <w:pStyle w:val="NormalWeb"/>
        <w:spacing w:after="240" w:afterAutospacing="0"/>
        <w:ind w:firstLine="964"/>
      </w:pPr>
      <w:r>
        <w:lastRenderedPageBreak/>
        <w:t>Em decorrên</w:t>
      </w:r>
      <w:r>
        <w:t>cia do disposto na legislação das três esferas de governo que orientam o Sistema de Controle Interno, apresentamos o relatório que segue, objetivando evidenciar os aspectos contábeis, financeiros, orçamentários, patrimoniais, fiscais bem como as ações dese</w:t>
      </w:r>
      <w:r>
        <w:t>nvolvidas pela controladoria deste Município, relativamente ao 2º bimestre de 2019, priorizando-se as demonstrações relativas a:</w:t>
      </w:r>
    </w:p>
    <w:p w:rsidR="00000000" w:rsidRDefault="00D31A1B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</w:t>
      </w:r>
      <w:r>
        <w:rPr>
          <w:rFonts w:ascii="Arial" w:eastAsia="Times New Roman" w:hAnsi="Arial" w:cs="Arial"/>
          <w:sz w:val="19"/>
          <w:szCs w:val="19"/>
        </w:rPr>
        <w:t>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D31A1B">
      <w:pPr>
        <w:pStyle w:val="NormalWeb"/>
        <w:ind w:firstLine="964"/>
      </w:pPr>
      <w:r>
        <w:t>Sobre tais aspectos passa-se a evidenciar:</w:t>
      </w:r>
    </w:p>
    <w:p w:rsidR="004C2097" w:rsidRDefault="00D31A1B">
      <w:r>
        <w:rPr>
          <w:rFonts w:ascii="Arial" w:eastAsia="Times New Roman" w:hAnsi="Arial" w:cs="Arial"/>
        </w:rPr>
        <w:br w:type="page"/>
      </w:r>
    </w:p>
    <w:p w:rsidR="00000000" w:rsidRDefault="00D31A1B">
      <w:pPr>
        <w:pStyle w:val="titulo"/>
        <w:divId w:val="184027624"/>
      </w:pPr>
      <w:r>
        <w:lastRenderedPageBreak/>
        <w:t>PLANEJAMENTO</w:t>
      </w:r>
    </w:p>
    <w:p w:rsidR="00000000" w:rsidRDefault="00D31A1B">
      <w:pPr>
        <w:pStyle w:val="NormalWeb"/>
        <w:ind w:firstLine="964"/>
        <w:divId w:val="184027624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D31A1B">
      <w:pPr>
        <w:pStyle w:val="titulo"/>
        <w:divId w:val="184027624"/>
      </w:pPr>
      <w:r>
        <w:t>Plano Plurianual (PPA)</w:t>
      </w:r>
    </w:p>
    <w:p w:rsidR="00000000" w:rsidRDefault="00D31A1B">
      <w:pPr>
        <w:pStyle w:val="NormalWeb"/>
        <w:ind w:firstLine="964"/>
        <w:divId w:val="184027624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D31A1B">
      <w:pPr>
        <w:pStyle w:val="NormalWeb"/>
        <w:ind w:firstLine="964"/>
        <w:divId w:val="184027624"/>
      </w:pPr>
      <w:r>
        <w:t xml:space="preserve">O Município dispôs sobre o PPA (Quadriênio 2018/2021 ), através da Lei </w:t>
      </w:r>
      <w:r>
        <w:t xml:space="preserve">Municipal nº 614/2018 24 de setembro de 2018 , onde estão definidos para o Período, os programas com seus respectivos objetivos, indicadores e montantes de seus recursos a serem aplicados em despesas de capital e outras delas decorrentes e nas despesas de </w:t>
      </w:r>
      <w:r>
        <w:t>duração continuada, atendendo ao disposto no artigo nº 165, parágrafo 1º da Constituição Federal, na forma exigida pela Lei Complementar nº 101/2000.</w:t>
      </w:r>
    </w:p>
    <w:p w:rsidR="00000000" w:rsidRDefault="00D31A1B">
      <w:pPr>
        <w:pStyle w:val="titulo"/>
        <w:divId w:val="184027624"/>
      </w:pPr>
      <w:r>
        <w:t>Lei de Diretrizes Orçamentárias (LDO)</w:t>
      </w:r>
    </w:p>
    <w:p w:rsidR="00000000" w:rsidRDefault="00D31A1B">
      <w:pPr>
        <w:pStyle w:val="NormalWeb"/>
        <w:ind w:firstLine="964"/>
        <w:divId w:val="184027624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</w:t>
      </w:r>
      <w:r>
        <w:rPr>
          <w:rStyle w:val="Forte"/>
          <w:i/>
          <w:iCs/>
        </w:rPr>
        <w:t>etrizes orçamentárias compreenderá as metas e prioridades da administração pública federal, incluindo as despesas de capital para o exercício financeiro subsequente, orientará a elaboração da lei orçamentária anual, disporá sobre as alterações na legislaçã</w:t>
      </w:r>
      <w:r>
        <w:rPr>
          <w:rStyle w:val="Forte"/>
          <w:i/>
          <w:iCs/>
        </w:rPr>
        <w:t>o tributária e estabelecerá a política de aplicação das agências financeiras oficiais de fomento.</w:t>
      </w:r>
      <w:r>
        <w:t xml:space="preserve"> </w:t>
      </w:r>
    </w:p>
    <w:p w:rsidR="00000000" w:rsidRDefault="00D31A1B">
      <w:pPr>
        <w:pStyle w:val="NormalWeb"/>
        <w:ind w:firstLine="964"/>
        <w:divId w:val="184027624"/>
      </w:pPr>
      <w:r>
        <w:t>Importante também salientar o disposto no artigo 4º da Lei de Responsabilidade Fiscal que se reporta à LDO:</w:t>
      </w:r>
    </w:p>
    <w:p w:rsidR="00000000" w:rsidRDefault="00D31A1B">
      <w:pPr>
        <w:pStyle w:val="citacao"/>
        <w:divId w:val="184027624"/>
      </w:pPr>
      <w:r>
        <w:t>Art. 4º A lei de diretrizes orçamentárias atender</w:t>
      </w:r>
      <w:r>
        <w:t>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</w:t>
      </w:r>
      <w:r>
        <w:t xml:space="preserve">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recursos a entid</w:t>
      </w:r>
      <w:r>
        <w:t xml:space="preserve">ades públicas e privadas. </w:t>
      </w:r>
    </w:p>
    <w:p w:rsidR="00000000" w:rsidRDefault="00D31A1B">
      <w:pPr>
        <w:pStyle w:val="NormalWeb"/>
        <w:ind w:firstLine="964"/>
        <w:divId w:val="184027624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D31A1B">
      <w:pPr>
        <w:pStyle w:val="NormalWeb"/>
        <w:ind w:firstLine="964"/>
        <w:divId w:val="184027624"/>
      </w:pPr>
      <w:r>
        <w:t>O Município definiu as diretrize</w:t>
      </w:r>
      <w:r>
        <w:t xml:space="preserve">s para a elaboração da Lei Orçamentária do exercício 2019 através da Lei Municipal nº 616/2018 23 de outubro de 2018 na forma e conteúdo exigidos pela Lei Complementar nº 101/2000. </w:t>
      </w:r>
    </w:p>
    <w:p w:rsidR="00000000" w:rsidRDefault="00D31A1B">
      <w:pPr>
        <w:pStyle w:val="titulo"/>
        <w:divId w:val="184027624"/>
      </w:pPr>
      <w:r>
        <w:t>Lei Orçamentária Anual (LOA)</w:t>
      </w:r>
    </w:p>
    <w:p w:rsidR="00000000" w:rsidRDefault="00D31A1B">
      <w:pPr>
        <w:pStyle w:val="NormalWeb"/>
        <w:ind w:firstLine="964"/>
        <w:divId w:val="184027624"/>
      </w:pPr>
      <w:r>
        <w:t xml:space="preserve">O § 5º do artigo 165 da Constituição Federal </w:t>
      </w:r>
      <w:r>
        <w:t>dispõe sobre a Lei Orçamentária Anual, estabelecendo:</w:t>
      </w:r>
    </w:p>
    <w:p w:rsidR="00000000" w:rsidRDefault="00D31A1B">
      <w:pPr>
        <w:pStyle w:val="citacao"/>
        <w:divId w:val="184027624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</w:t>
      </w:r>
      <w:r>
        <w:t xml:space="preserve">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>III - o orçamento da seguridade social, abrangend</w:t>
      </w:r>
      <w:r>
        <w:t xml:space="preserve">o todas as entidades e órgãos a ela vinculados, da administração direta ou indireta, bem como os fundos e fundações instituídos e mantidos pelo Poder Público. </w:t>
      </w:r>
    </w:p>
    <w:p w:rsidR="00000000" w:rsidRDefault="00D31A1B">
      <w:pPr>
        <w:pStyle w:val="NormalWeb"/>
        <w:ind w:firstLine="964"/>
        <w:divId w:val="184027624"/>
      </w:pPr>
      <w:r>
        <w:t>Sobre a LOA, a Lei de Responsabilidade Fiscal estabelece em seu artigo 5º: Art. 5º</w:t>
      </w:r>
    </w:p>
    <w:p w:rsidR="00000000" w:rsidRDefault="00D31A1B">
      <w:pPr>
        <w:pStyle w:val="citacao"/>
        <w:divId w:val="184027624"/>
      </w:pPr>
      <w:r>
        <w:lastRenderedPageBreak/>
        <w:t xml:space="preserve">O projeto de </w:t>
      </w:r>
      <w:r>
        <w:t xml:space="preserve">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</w:t>
      </w:r>
      <w:r>
        <w:t>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</w:t>
      </w:r>
      <w:r>
        <w:t>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passivos conti</w:t>
      </w:r>
      <w:r>
        <w:t xml:space="preserve">ngentes e outros riscos e eventos fiscais imprevistos. </w:t>
      </w:r>
    </w:p>
    <w:p w:rsidR="00000000" w:rsidRDefault="00D31A1B">
      <w:pPr>
        <w:pStyle w:val="NormalWeb"/>
        <w:ind w:firstLine="964"/>
        <w:divId w:val="184027624"/>
      </w:pPr>
      <w:r>
        <w:t>O orçamento para o exercício de 2019 fora aprovado pela Lei Municipal nº 620/2018 10 de dezembro de 2018 , o qual obedeceu ao disposto na Lei de Responsabilidade Fiscal, bem como os programas, ações e</w:t>
      </w:r>
      <w:r>
        <w:t xml:space="preserve"> diretrizes definidas no PPA e LDO.</w:t>
      </w:r>
    </w:p>
    <w:p w:rsidR="00000000" w:rsidRDefault="00D31A1B">
      <w:pPr>
        <w:pStyle w:val="titulo"/>
        <w:divId w:val="1318413981"/>
      </w:pPr>
      <w:r>
        <w:t>ORÇAMENTO FISCAL</w:t>
      </w:r>
    </w:p>
    <w:p w:rsidR="00000000" w:rsidRDefault="00D31A1B">
      <w:pPr>
        <w:pStyle w:val="NormalWeb"/>
        <w:ind w:firstLine="964"/>
        <w:divId w:val="1318413981"/>
      </w:pPr>
      <w:r>
        <w:t xml:space="preserve">O Orçamento Fiscal do Município aprovado pela Lei Municipal nº 620/2018 10 de dezembro de 2018, estima a Receita em R$ 14.592.935,50 e fixa a Despesa em 14.592.935,50. A dotação Reserva de Contingência foi orçada em R$ 11.000,00 o que </w:t>
      </w:r>
      <w:r>
        <w:t>corresponde a 0,08% do orçamento da despesa.</w:t>
      </w:r>
    </w:p>
    <w:p w:rsidR="00000000" w:rsidRDefault="00D31A1B">
      <w:pPr>
        <w:pStyle w:val="titulo"/>
        <w:divId w:val="2069957460"/>
      </w:pPr>
      <w:r>
        <w:t>Alterações Orçamentárias</w:t>
      </w:r>
    </w:p>
    <w:p w:rsidR="00000000" w:rsidRDefault="00D31A1B">
      <w:pPr>
        <w:pStyle w:val="NormalWeb"/>
        <w:ind w:firstLine="964"/>
        <w:divId w:val="2069957460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D31A1B">
      <w:pPr>
        <w:pStyle w:val="NormalWeb"/>
        <w:ind w:firstLine="964"/>
        <w:divId w:val="2069957460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D31A1B">
      <w:pPr>
        <w:pStyle w:val="NormalWeb"/>
        <w:ind w:firstLine="964"/>
        <w:divId w:val="2069957460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813"/>
        <w:gridCol w:w="826"/>
        <w:gridCol w:w="1370"/>
        <w:gridCol w:w="1016"/>
        <w:gridCol w:w="1370"/>
        <w:gridCol w:w="1567"/>
      </w:tblGrid>
      <w:tr w:rsidR="00000000">
        <w:trPr>
          <w:divId w:val="206995746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Unidade Gestora: 02 - FUNDO MUNICIPAL DE SAUDE DE IBIAM</w:t>
            </w:r>
            <w:r>
              <w:t xml:space="preserve"> 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D</w:t>
            </w:r>
            <w:r>
              <w:t>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3.975,10</w:t>
            </w:r>
          </w:p>
        </w:tc>
      </w:tr>
      <w:tr w:rsidR="00000000">
        <w:trPr>
          <w:divId w:val="206995746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3.975,10</w:t>
            </w:r>
            <w:r>
              <w:t xml:space="preserve"> </w:t>
            </w:r>
          </w:p>
        </w:tc>
      </w:tr>
      <w:tr w:rsidR="00000000">
        <w:trPr>
          <w:divId w:val="206995746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/>
        </w:tc>
      </w:tr>
      <w:tr w:rsidR="00000000">
        <w:trPr>
          <w:divId w:val="206995746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Unidade Gestora: 01 - PREFEITURA MUNICIPAL DE IBIAM</w:t>
            </w:r>
            <w:r>
              <w:t xml:space="preserve"> 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01/03/2019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15.699,00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18/03/2019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119.764,50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18/03/2019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18/03/2019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25/03/2019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631,12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29/03/2019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2.649,24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15.200,00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15.200,00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03/04/2019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5.000,00</w:t>
            </w:r>
          </w:p>
        </w:tc>
      </w:tr>
      <w:tr w:rsidR="00000000">
        <w:trPr>
          <w:divId w:val="206995746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10/12/2018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3.272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30/04/2019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1.120.000,00</w:t>
            </w:r>
          </w:p>
        </w:tc>
      </w:tr>
      <w:tr w:rsidR="00000000">
        <w:trPr>
          <w:divId w:val="206995746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lastRenderedPageBreak/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1.308.943,86</w:t>
            </w:r>
            <w:r>
              <w:t xml:space="preserve"> </w:t>
            </w:r>
          </w:p>
        </w:tc>
      </w:tr>
      <w:tr w:rsidR="00000000">
        <w:trPr>
          <w:divId w:val="206995746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/>
        </w:tc>
      </w:tr>
      <w:tr w:rsidR="00000000">
        <w:trPr>
          <w:divId w:val="2069957460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 xml:space="preserve">1.312.918,96 </w:t>
            </w:r>
          </w:p>
        </w:tc>
      </w:tr>
    </w:tbl>
    <w:p w:rsidR="00000000" w:rsidRDefault="00D31A1B">
      <w:pPr>
        <w:divId w:val="2069957460"/>
        <w:rPr>
          <w:rFonts w:eastAsia="Times New Roman"/>
        </w:rPr>
      </w:pPr>
    </w:p>
    <w:p w:rsidR="00000000" w:rsidRDefault="00D31A1B">
      <w:pPr>
        <w:pStyle w:val="titulo"/>
        <w:divId w:val="235483903"/>
      </w:pPr>
      <w:r>
        <w:t>EXECUÇÃO ORÇAMENTÁRIA</w:t>
      </w:r>
    </w:p>
    <w:p w:rsidR="00000000" w:rsidRDefault="00D31A1B">
      <w:pPr>
        <w:pStyle w:val="NormalWeb"/>
        <w:ind w:firstLine="964"/>
        <w:divId w:val="235483903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D31A1B">
      <w:pPr>
        <w:pStyle w:val="NormalWeb"/>
        <w:ind w:firstLine="964"/>
        <w:divId w:val="235483903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>dos/executados em compatibilidade com a receita efetivamente arrecadada. Isso é em essência o que denomina-se responsabilidade fiscal, ou seja, executar o planejado no orçamento na medida do ingresso da necessária receita.</w:t>
      </w:r>
    </w:p>
    <w:p w:rsidR="00000000" w:rsidRDefault="00D31A1B">
      <w:pPr>
        <w:pStyle w:val="titulo"/>
        <w:divId w:val="235483903"/>
      </w:pPr>
      <w:r>
        <w:t>Demonstrativo da Execução Orçamen</w:t>
      </w:r>
      <w:r>
        <w:t>tária</w:t>
      </w:r>
    </w:p>
    <w:p w:rsidR="00000000" w:rsidRDefault="00D31A1B">
      <w:pPr>
        <w:pStyle w:val="NormalWeb"/>
        <w:ind w:firstLine="964"/>
        <w:divId w:val="235483903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>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000000" w:rsidRDefault="00D31A1B">
      <w:pPr>
        <w:pStyle w:val="NormalWeb"/>
        <w:ind w:firstLine="964"/>
        <w:divId w:val="235483903"/>
      </w:pPr>
      <w:r>
        <w:t>No confronto entre a receita efetivamen</w:t>
      </w:r>
      <w:r>
        <w:t>te arrecadada com a despesa empenhada (comprometimento das dotações orçamentárias) Até o Bimestre em análise, verifica-se Superávit de execução orçamentária no valor de R$ 2.203.906,72.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23548390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235483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4.689.447,87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</w:t>
            </w:r>
            <w:r>
              <w:t>.701.438,99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2.203.906,72</w:t>
            </w:r>
          </w:p>
        </w:tc>
      </w:tr>
    </w:tbl>
    <w:p w:rsidR="00000000" w:rsidRDefault="00D31A1B">
      <w:pPr>
        <w:pStyle w:val="NormalWeb"/>
        <w:ind w:firstLine="964"/>
        <w:divId w:val="235483903"/>
      </w:pPr>
      <w:r>
        <w:t>Levando-se em conta a receita arrecadada e a despesa liquidada (aquela em que o material foi entregue, o serviço foi prestado ou obra executada) até o bimestre analisado, nos demonstra Superávit na ordem de R$ 5.326.327,91.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23548390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</w:t>
            </w:r>
            <w:r>
              <w:rPr>
                <w:b/>
                <w:bCs/>
              </w:rPr>
              <w:t>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235483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4.689.447,87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3.579.017,80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5.326.327,91</w:t>
            </w:r>
          </w:p>
        </w:tc>
      </w:tr>
    </w:tbl>
    <w:p w:rsidR="00000000" w:rsidRDefault="00D31A1B">
      <w:pPr>
        <w:pStyle w:val="titulo"/>
        <w:divId w:val="235483903"/>
      </w:pPr>
      <w:r>
        <w:t>Receita Orçamentária por Natureza</w:t>
      </w:r>
    </w:p>
    <w:p w:rsidR="00000000" w:rsidRDefault="00D31A1B">
      <w:pPr>
        <w:pStyle w:val="NormalWeb"/>
        <w:ind w:firstLine="964"/>
        <w:divId w:val="235483903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D31A1B">
      <w:pPr>
        <w:pStyle w:val="NormalWeb"/>
        <w:ind w:firstLine="964"/>
        <w:divId w:val="235483903"/>
      </w:pPr>
      <w:r>
        <w:t>A Receita Orçamentária arrecadada até o bimestr</w:t>
      </w:r>
      <w:r>
        <w:t>e importou em R$ 4.689.447,87 equivalente a 32.14%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3568"/>
        <w:gridCol w:w="2016"/>
        <w:gridCol w:w="1443"/>
      </w:tblGrid>
      <w:tr w:rsidR="00000000">
        <w:trPr>
          <w:divId w:val="23548390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23548390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235483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14.562.935,50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4.500.934,14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30.91%</w:t>
            </w:r>
          </w:p>
        </w:tc>
      </w:tr>
      <w:tr w:rsidR="00000000">
        <w:trPr>
          <w:divId w:val="235483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188.513,73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628.38%</w:t>
            </w:r>
          </w:p>
        </w:tc>
      </w:tr>
      <w:tr w:rsidR="00000000">
        <w:trPr>
          <w:divId w:val="2354839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14.592.935,50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4.689.447,87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 xml:space="preserve">32.14% </w:t>
            </w:r>
          </w:p>
        </w:tc>
      </w:tr>
    </w:tbl>
    <w:p w:rsidR="00000000" w:rsidRDefault="00D31A1B">
      <w:pPr>
        <w:divId w:val="235483903"/>
        <w:rPr>
          <w:rFonts w:ascii="Arial" w:eastAsia="Times New Roman" w:hAnsi="Arial" w:cs="Arial"/>
        </w:rPr>
      </w:pPr>
    </w:p>
    <w:p w:rsidR="00000000" w:rsidRDefault="00D31A1B">
      <w:pPr>
        <w:pStyle w:val="titulo"/>
        <w:divId w:val="235483903"/>
      </w:pPr>
      <w:r>
        <w:t>Receita Tributária</w:t>
      </w:r>
    </w:p>
    <w:p w:rsidR="00000000" w:rsidRDefault="00D31A1B">
      <w:pPr>
        <w:pStyle w:val="NormalWeb"/>
        <w:ind w:firstLine="964"/>
        <w:divId w:val="235483903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D31A1B">
      <w:pPr>
        <w:pStyle w:val="NormalWeb"/>
        <w:ind w:firstLine="964"/>
        <w:divId w:val="235483903"/>
      </w:pPr>
      <w:r>
        <w:t>A Receita Tributária</w:t>
      </w:r>
      <w:r>
        <w:t xml:space="preserve"> arrecadada até o bimestre importou em R$ 169.488,45 equivalente a 3.61% do total arrecadado.</w:t>
      </w:r>
    </w:p>
    <w:p w:rsidR="00000000" w:rsidRDefault="00D31A1B">
      <w:pPr>
        <w:pStyle w:val="titulo"/>
        <w:divId w:val="235483903"/>
      </w:pPr>
      <w:r>
        <w:t>Receita Patrimonial</w:t>
      </w:r>
    </w:p>
    <w:p w:rsidR="00000000" w:rsidRDefault="00D31A1B">
      <w:pPr>
        <w:pStyle w:val="NormalWeb"/>
        <w:ind w:firstLine="964"/>
        <w:divId w:val="235483903"/>
      </w:pPr>
      <w:r>
        <w:t>É aquela proveniente do resultado financeiro da utilização do patrimônio (bens mobiliários ou imobiliários), como por exemplo: aluguéis, divid</w:t>
      </w:r>
      <w:r>
        <w:t>endos, receita oriunda de aplicação financeira, etc.</w:t>
      </w:r>
    </w:p>
    <w:p w:rsidR="00000000" w:rsidRDefault="00D31A1B">
      <w:pPr>
        <w:pStyle w:val="NormalWeb"/>
        <w:ind w:firstLine="964"/>
        <w:divId w:val="235483903"/>
      </w:pPr>
      <w:r>
        <w:t>A Receita Patrimonial arrecadada até o bimestre importou em R$ 44.421,37 equivalente a 0.95% do total arrecadado.</w:t>
      </w:r>
    </w:p>
    <w:p w:rsidR="00000000" w:rsidRDefault="00D31A1B">
      <w:pPr>
        <w:pStyle w:val="titulo"/>
        <w:divId w:val="235483903"/>
      </w:pPr>
      <w:r>
        <w:t>Receita de Serviços</w:t>
      </w:r>
    </w:p>
    <w:p w:rsidR="00000000" w:rsidRDefault="00D31A1B">
      <w:pPr>
        <w:pStyle w:val="NormalWeb"/>
        <w:ind w:firstLine="964"/>
        <w:divId w:val="235483903"/>
      </w:pPr>
      <w:r>
        <w:t>É aquela proveniente de atividades caracterizadas pela prestação de s</w:t>
      </w:r>
      <w:r>
        <w:t>erviços por órgãos e entidades da Administração Pública.</w:t>
      </w:r>
    </w:p>
    <w:p w:rsidR="00000000" w:rsidRDefault="00D31A1B">
      <w:pPr>
        <w:pStyle w:val="NormalWeb"/>
        <w:ind w:firstLine="964"/>
        <w:divId w:val="235483903"/>
      </w:pPr>
      <w:r>
        <w:t>A Receita de Serviços arrecadada até o bimestre importou em R$ 30.207,07 equivalente a 0.64% do total arrecadado.</w:t>
      </w:r>
    </w:p>
    <w:p w:rsidR="00000000" w:rsidRDefault="00D31A1B">
      <w:pPr>
        <w:pStyle w:val="titulo"/>
        <w:divId w:val="235483903"/>
      </w:pPr>
      <w:r>
        <w:t>Transferências Correntes</w:t>
      </w:r>
    </w:p>
    <w:p w:rsidR="00000000" w:rsidRDefault="00D31A1B">
      <w:pPr>
        <w:pStyle w:val="NormalWeb"/>
        <w:ind w:firstLine="964"/>
        <w:divId w:val="235483903"/>
      </w:pPr>
      <w:r>
        <w:t>São recursos financeiros recebidos de outras pessoas de dire</w:t>
      </w:r>
      <w:r>
        <w:t>ito público de outras esferas de governo ou de direito privado, destinados ao atendimento de despesas correntes.</w:t>
      </w:r>
    </w:p>
    <w:p w:rsidR="00000000" w:rsidRDefault="00D31A1B">
      <w:pPr>
        <w:pStyle w:val="NormalWeb"/>
        <w:ind w:firstLine="964"/>
        <w:divId w:val="235483903"/>
      </w:pPr>
      <w:r>
        <w:t>As Transferências Correntes recebidas até o bimestre importaram em R$ 4.256.112,77 equivalente a 90.76% do total arrecadado.</w:t>
      </w:r>
    </w:p>
    <w:p w:rsidR="00000000" w:rsidRDefault="00D31A1B">
      <w:pPr>
        <w:pStyle w:val="titulo"/>
        <w:divId w:val="235483903"/>
      </w:pPr>
      <w:r>
        <w:t>Outras Receitas Co</w:t>
      </w:r>
      <w:r>
        <w:t>rrentes</w:t>
      </w:r>
    </w:p>
    <w:p w:rsidR="00000000" w:rsidRDefault="00D31A1B">
      <w:pPr>
        <w:pStyle w:val="NormalWeb"/>
        <w:ind w:firstLine="964"/>
        <w:divId w:val="235483903"/>
      </w:pPr>
      <w:r>
        <w:t>Compreende as receitas de multas e juros de mora, indenizações e restituições, receita da dívida ativa, etc.</w:t>
      </w:r>
    </w:p>
    <w:p w:rsidR="00000000" w:rsidRDefault="00D31A1B">
      <w:pPr>
        <w:pStyle w:val="NormalWeb"/>
        <w:ind w:firstLine="964"/>
        <w:divId w:val="235483903"/>
      </w:pPr>
      <w:r>
        <w:t>Os recursos provenientes de Outras Receitas Correntes arrecadados até o bimestre importaram em R$ 704,48 equivalente a 0.02% do total arrec</w:t>
      </w:r>
      <w:r>
        <w:t>adado.</w:t>
      </w:r>
    </w:p>
    <w:p w:rsidR="00000000" w:rsidRDefault="00D31A1B">
      <w:pPr>
        <w:pStyle w:val="titulo"/>
        <w:divId w:val="235483903"/>
      </w:pPr>
      <w:r>
        <w:t>Alienação de Bens</w:t>
      </w:r>
    </w:p>
    <w:p w:rsidR="00000000" w:rsidRDefault="00D31A1B">
      <w:pPr>
        <w:pStyle w:val="NormalWeb"/>
        <w:ind w:firstLine="964"/>
        <w:divId w:val="235483903"/>
      </w:pPr>
      <w:r>
        <w:t>É aquela decorrente do processo de transferência de domínio de bens móveis e imóveis públicos a terceiros.</w:t>
      </w:r>
    </w:p>
    <w:p w:rsidR="00000000" w:rsidRDefault="00D31A1B">
      <w:pPr>
        <w:pStyle w:val="NormalWeb"/>
        <w:ind w:firstLine="964"/>
        <w:divId w:val="235483903"/>
      </w:pPr>
      <w:r>
        <w:t>A receita proveniente de Alienação de Bens, até o bimestre, importou em R$ 2.000,00 equivalente a 0.04% do total arrecadado.</w:t>
      </w:r>
    </w:p>
    <w:p w:rsidR="00000000" w:rsidRDefault="00D31A1B">
      <w:pPr>
        <w:pStyle w:val="titulo"/>
        <w:divId w:val="235483903"/>
      </w:pPr>
      <w:r>
        <w:t>Transferências de Capital</w:t>
      </w:r>
    </w:p>
    <w:p w:rsidR="00000000" w:rsidRDefault="00D31A1B">
      <w:pPr>
        <w:pStyle w:val="NormalWeb"/>
        <w:ind w:firstLine="964"/>
        <w:divId w:val="235483903"/>
      </w:pPr>
      <w:r>
        <w:t>São recursos recebidos de outras pessoas de direito público de outras esferas de governo ou de direito privado, cuja aplicação será para atender as despesas de capital.</w:t>
      </w:r>
    </w:p>
    <w:p w:rsidR="00000000" w:rsidRDefault="00D31A1B">
      <w:pPr>
        <w:pStyle w:val="NormalWeb"/>
        <w:ind w:firstLine="964"/>
        <w:divId w:val="235483903"/>
      </w:pPr>
      <w:r>
        <w:lastRenderedPageBreak/>
        <w:t>As Transferências de Capital recebidas até o bimestre import</w:t>
      </w:r>
      <w:r>
        <w:t>aram em R$ 186.513,73 equivalente a 3.98% do total arrecadado.</w:t>
      </w:r>
    </w:p>
    <w:p w:rsidR="00000000" w:rsidRDefault="00D31A1B">
      <w:pPr>
        <w:divId w:val="235483903"/>
        <w:rPr>
          <w:rFonts w:ascii="Arial" w:eastAsia="Times New Roman" w:hAnsi="Arial" w:cs="Arial"/>
        </w:rPr>
      </w:pPr>
    </w:p>
    <w:p w:rsidR="004C2097" w:rsidRDefault="00D31A1B">
      <w:r>
        <w:rPr>
          <w:noProof/>
          <w:lang w:eastAsia="pt-BR" w:bidi="ar-SA"/>
        </w:rP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31A1B">
      <w:pPr>
        <w:pStyle w:val="titulo"/>
        <w:divId w:val="1110735459"/>
      </w:pPr>
      <w:r>
        <w:t>Despesa Orçamentária</w:t>
      </w:r>
    </w:p>
    <w:p w:rsidR="00000000" w:rsidRDefault="00D31A1B">
      <w:pPr>
        <w:pStyle w:val="NormalWeb"/>
        <w:ind w:firstLine="964"/>
        <w:divId w:val="1110735459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D31A1B">
      <w:pPr>
        <w:pStyle w:val="NormalWeb"/>
        <w:ind w:firstLine="964"/>
        <w:divId w:val="1110735459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D31A1B">
      <w:pPr>
        <w:pStyle w:val="NormalWeb"/>
        <w:ind w:firstLine="964"/>
        <w:divId w:val="1110735459"/>
      </w:pPr>
      <w:r>
        <w:t>A despesa empenhada Até o Bimestre importou em R$ 6.701.438,99, equivalente a 39.80%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11073545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107354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16.837.498,16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6.701.438,99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39.80%</w:t>
            </w:r>
          </w:p>
        </w:tc>
      </w:tr>
    </w:tbl>
    <w:p w:rsidR="00000000" w:rsidRDefault="00D31A1B">
      <w:pPr>
        <w:pStyle w:val="NormalWeb"/>
        <w:divId w:val="1110735459"/>
      </w:pPr>
      <w:r>
        <w:t>Dispõe o artigo 63 da Lei Federal n. 4.320/64:</w:t>
      </w:r>
    </w:p>
    <w:p w:rsidR="00000000" w:rsidRDefault="00D31A1B">
      <w:pPr>
        <w:pStyle w:val="citacao"/>
        <w:divId w:val="1110735459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</w:t>
      </w:r>
      <w:r>
        <w:t>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D31A1B">
      <w:pPr>
        <w:pStyle w:val="NormalWeb"/>
        <w:divId w:val="1110735459"/>
      </w:pPr>
      <w:r>
        <w:t>A liquidação é a segunda fase da execução da despesa.</w:t>
      </w:r>
    </w:p>
    <w:p w:rsidR="00000000" w:rsidRDefault="00D31A1B">
      <w:pPr>
        <w:pStyle w:val="NormalWeb"/>
        <w:ind w:firstLine="964"/>
        <w:divId w:val="1110735459"/>
      </w:pPr>
      <w:r>
        <w:t>A despesa liquidada Até o Bimestre importou em R$ 3.579.017,80,</w:t>
      </w:r>
      <w:r>
        <w:t xml:space="preserve"> equivalendo a 53.41%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11073545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111073545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6.701.438,99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3.579.017,80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53.41%</w:t>
            </w:r>
          </w:p>
        </w:tc>
      </w:tr>
    </w:tbl>
    <w:p w:rsidR="00000000" w:rsidRDefault="00D31A1B">
      <w:pPr>
        <w:pStyle w:val="NormalWeb"/>
        <w:ind w:firstLine="964"/>
        <w:divId w:val="1110735459"/>
      </w:pPr>
      <w:r>
        <w:lastRenderedPageBreak/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D31A1B">
      <w:pPr>
        <w:pStyle w:val="NormalWeb"/>
        <w:ind w:firstLine="964"/>
        <w:divId w:val="1110735459"/>
      </w:pPr>
      <w:r>
        <w:t>A despesa paga Até o Bimes</w:t>
      </w:r>
      <w:r>
        <w:t>tre importou em R$ 2.812.407,51, equivalente a 78.58%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110735459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1107354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3.579.017,80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2.812.407,51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78.58%</w:t>
            </w:r>
          </w:p>
        </w:tc>
      </w:tr>
    </w:tbl>
    <w:p w:rsidR="00000000" w:rsidRDefault="00D31A1B">
      <w:pPr>
        <w:divId w:val="1110735459"/>
        <w:rPr>
          <w:rFonts w:eastAsia="Times New Roman"/>
        </w:rPr>
      </w:pPr>
    </w:p>
    <w:p w:rsidR="00000000" w:rsidRDefault="00D31A1B">
      <w:pPr>
        <w:pStyle w:val="titulo"/>
        <w:divId w:val="1562206048"/>
      </w:pPr>
      <w:r>
        <w:t>Execução da Despesa</w:t>
      </w:r>
    </w:p>
    <w:p w:rsidR="00000000" w:rsidRDefault="00D31A1B">
      <w:pPr>
        <w:pStyle w:val="NormalWeb"/>
        <w:ind w:firstLine="964"/>
        <w:divId w:val="1562206048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56220604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15622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15622060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0102 - CHEFIA DO EXECUTIVO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4.450.109,37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2.506.801,84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1.910.286,42</w:t>
            </w:r>
          </w:p>
        </w:tc>
      </w:tr>
      <w:tr w:rsidR="00000000">
        <w:trPr>
          <w:divId w:val="15622060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0203 -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1.503.532,39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818.656,91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655.130,19</w:t>
            </w:r>
          </w:p>
        </w:tc>
      </w:tr>
      <w:tr w:rsidR="00000000">
        <w:trPr>
          <w:divId w:val="15622060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0303 - FUNDOS MUNICIPAIS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80.921,26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26.553,29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19.985,14</w:t>
            </w:r>
          </w:p>
        </w:tc>
      </w:tr>
      <w:tr w:rsidR="00000000">
        <w:trPr>
          <w:divId w:val="15622060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0401 - PODER LEGISLATIVO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666.875,97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227.005,76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227.005,76</w:t>
            </w:r>
          </w:p>
        </w:tc>
      </w:tr>
      <w:tr w:rsidR="00000000">
        <w:trPr>
          <w:divId w:val="15622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6.701.438,99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3.579.017,80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2.812.407,51</w:t>
            </w:r>
            <w:r>
              <w:t xml:space="preserve"> </w:t>
            </w:r>
          </w:p>
        </w:tc>
      </w:tr>
    </w:tbl>
    <w:p w:rsidR="00000000" w:rsidRDefault="00D31A1B">
      <w:pPr>
        <w:divId w:val="1562206048"/>
        <w:rPr>
          <w:rFonts w:eastAsia="Times New Roman"/>
        </w:rPr>
      </w:pPr>
    </w:p>
    <w:p w:rsidR="00000000" w:rsidRDefault="00D31A1B">
      <w:pPr>
        <w:pStyle w:val="titulo"/>
        <w:divId w:val="640502766"/>
      </w:pPr>
      <w:r>
        <w:t>SITUAÇÃO FINANCEIRA E PATRIMONIAL</w:t>
      </w:r>
    </w:p>
    <w:p w:rsidR="00000000" w:rsidRDefault="00D31A1B">
      <w:pPr>
        <w:pStyle w:val="titulo"/>
        <w:divId w:val="640502766"/>
      </w:pPr>
      <w:r>
        <w:t>Restos a Pagar</w:t>
      </w:r>
    </w:p>
    <w:p w:rsidR="00000000" w:rsidRDefault="00D31A1B">
      <w:pPr>
        <w:pStyle w:val="NormalWeb"/>
        <w:ind w:firstLine="964"/>
        <w:divId w:val="640502766"/>
      </w:pPr>
      <w:r>
        <w:t xml:space="preserve">O artigo 36 da Lei Federal n° 4.320/64, define Restos a Pagar como as despesas empenhadas e não pagas até o dia 31 de dezembro, distinguindo-se as </w:t>
      </w:r>
      <w:r>
        <w:t>processadas das não processadas. Representam os valores pendentes de pagamento oriundos da emissão de empenhos (orçamento da despesa). As processadas são aquelas em que se verificou a liquidação da despesa, enquanto que as não processadas, tal estágio (liq</w:t>
      </w:r>
      <w:r>
        <w:t>uidação) não ocorreu.</w:t>
      </w:r>
    </w:p>
    <w:p w:rsidR="00000000" w:rsidRDefault="00D31A1B">
      <w:pPr>
        <w:pStyle w:val="NormalWeb"/>
        <w:ind w:firstLine="964"/>
        <w:divId w:val="640502766"/>
      </w:pPr>
      <w:r>
        <w:t>Importante salientar o disposto no artigo 42 da Lei de Responsabilidade Fiscal, o qual veda ao titular de Poder ou Órgão, nos últimos dois quadrimestres do seu mandato (maio a dezembro), contrair obrigação de despesa que não possa ser</w:t>
      </w:r>
      <w:r>
        <w:t xml:space="preserve"> cumprida integralmente dentro dele, ou que tenha parcelas a serem pagas no exercício seguinte sem que haja suficiente disponibilidade de caixa para este efeito.</w:t>
      </w:r>
    </w:p>
    <w:p w:rsidR="00000000" w:rsidRDefault="00D31A1B">
      <w:pPr>
        <w:pStyle w:val="NormalWeb"/>
        <w:ind w:firstLine="964"/>
        <w:divId w:val="640502766"/>
      </w:pPr>
      <w:r>
        <w:t>Em relação aos restos a pagar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3147"/>
      </w:tblGrid>
      <w:tr w:rsidR="00000000">
        <w:trPr>
          <w:divId w:val="640502766"/>
        </w:trPr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Demonstrativo dos Restos a Paga</w:t>
            </w:r>
            <w:r>
              <w:rPr>
                <w:b/>
                <w:bCs/>
              </w:rPr>
              <w:t>r</w:t>
            </w:r>
            <w:r>
              <w:t xml:space="preserve">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Restos A Pagar Não Processados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274.228,63</w:t>
            </w:r>
            <w:r>
              <w:t xml:space="preserve"> 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522.263,49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9.314,73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7.650,11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 a Liquidar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269.039,27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 em Liquidação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 Liquidado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5.189,36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(-) Restos a Pagar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249.699,48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Restos Processados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34.289,51</w:t>
            </w:r>
            <w:r>
              <w:t xml:space="preserve"> 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(+) Inscrições do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113.035,72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(+) Inscritos em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1.667,90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(-) Cancelamentos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34.289,51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(-) Restos Pagos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80.414,11</w:t>
            </w:r>
          </w:p>
        </w:tc>
      </w:tr>
      <w:tr w:rsidR="00000000">
        <w:trPr>
          <w:divId w:val="640502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Saldo a Pagar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308.518,14</w:t>
            </w:r>
            <w:r>
              <w:t xml:space="preserve"> </w:t>
            </w:r>
          </w:p>
        </w:tc>
      </w:tr>
    </w:tbl>
    <w:p w:rsidR="00000000" w:rsidRDefault="00D31A1B">
      <w:pPr>
        <w:divId w:val="640502766"/>
        <w:rPr>
          <w:rFonts w:eastAsia="Times New Roman"/>
        </w:rPr>
      </w:pPr>
    </w:p>
    <w:p w:rsidR="00000000" w:rsidRDefault="00D31A1B">
      <w:pPr>
        <w:pStyle w:val="titulo"/>
        <w:divId w:val="1591506048"/>
      </w:pPr>
      <w:r>
        <w:t>Balanço Patrimonial</w:t>
      </w:r>
    </w:p>
    <w:p w:rsidR="00000000" w:rsidRDefault="00D31A1B">
      <w:pPr>
        <w:pStyle w:val="NormalWeb"/>
        <w:ind w:firstLine="964"/>
        <w:divId w:val="1591506048"/>
      </w:pPr>
      <w:r>
        <w:t>O Balanço Patrimonial também é exigência do artigo 101 da Lei Federal n° 4.320/64, juntamente com o Balanço Orçamentário, Balanço Financeiro e a Demonstração das Variações Patrimoniais.</w:t>
      </w:r>
    </w:p>
    <w:p w:rsidR="00000000" w:rsidRDefault="00D31A1B">
      <w:pPr>
        <w:pStyle w:val="NormalWeb"/>
        <w:ind w:firstLine="964"/>
        <w:divId w:val="1591506048"/>
      </w:pPr>
      <w:r>
        <w:t>O artigo 105 da mesma Lei Federal 4.320/64 dispõe:</w:t>
      </w:r>
    </w:p>
    <w:p w:rsidR="00000000" w:rsidRDefault="00D31A1B">
      <w:pPr>
        <w:pStyle w:val="citacao"/>
        <w:divId w:val="1591506048"/>
      </w:pPr>
      <w:r>
        <w:t>Art. 105. O Balanço Patrimonial demonstrará:</w:t>
      </w:r>
      <w:r>
        <w:br/>
        <w:t>I - O Ativo Financeiro;</w:t>
      </w:r>
      <w:r>
        <w:br/>
        <w:t>II - O Ativo Permanente;</w:t>
      </w:r>
      <w:r>
        <w:br/>
        <w:t xml:space="preserve">III - O Passivo Financeiro; </w:t>
      </w:r>
      <w:r>
        <w:br/>
        <w:t>IV - O Passivo Permanente;</w:t>
      </w:r>
      <w:r>
        <w:br/>
        <w:t>V - O Saldo Patrimonial;</w:t>
      </w:r>
      <w:r>
        <w:br/>
        <w:t>VI - As Contas de Compensação.</w:t>
      </w:r>
    </w:p>
    <w:p w:rsidR="00000000" w:rsidRDefault="00D31A1B">
      <w:pPr>
        <w:pStyle w:val="citacao"/>
        <w:divId w:val="1591506048"/>
      </w:pPr>
      <w:r>
        <w:t>§ 1° O Ativo Financeiro compreenderá os créditos e valores realizáveis independentemente de autorização orçamentária e os valores numerários.</w:t>
      </w:r>
      <w:r>
        <w:br/>
        <w:t>§ 2° O Ativo Permanente compreenderá os bens, créditos e valores, cuja mobilização ou alienação dependa de autori</w:t>
      </w:r>
      <w:r>
        <w:t>zação legislativa.</w:t>
      </w:r>
      <w:r>
        <w:br/>
        <w:t>§ 3° O Passivo Financeiro compreenderá as dívidas fundadas e outros pagamentos, independa de autorização orçamentária.</w:t>
      </w:r>
      <w:r>
        <w:br/>
        <w:t>§ 4° O Passivo Permanente compreenderá as dívidas fundadas e outras que dependam de autorização legislativa para amort</w:t>
      </w:r>
      <w:r>
        <w:t>ização ou resgate.</w:t>
      </w:r>
      <w:r>
        <w:br/>
        <w:t>§ 5° Nas contas de compensação serão registrados os bens, valores, obrigações e situações não compreendidas nos parágrafos anteriores e que, imediata ou indiretamente, possam vir a afetar o patrimônio.</w:t>
      </w:r>
    </w:p>
    <w:p w:rsidR="00000000" w:rsidRDefault="00D31A1B">
      <w:pPr>
        <w:pStyle w:val="NormalWeb"/>
        <w:ind w:firstLine="964"/>
        <w:divId w:val="1591506048"/>
      </w:pPr>
      <w:r>
        <w:t>O Balanço Patrimonial é o demonstra</w:t>
      </w:r>
      <w:r>
        <w:t>tivo contábil em que se evidencia, ao final do exercício (ou num dado momento), a situação patrimonial da entidade compreendendo os bens e direitos (que compõem o ativo financeiro e o ativo permanente), as obrigações (que compõem o passivo financeiro e o p</w:t>
      </w:r>
      <w:r>
        <w:t>assivo permanente) e as Contas de Compensação, em que serão registrados os bens, valores, obrigações e situações que, mediata ou imediatamente, possam afetar o patrimônio da entidade.</w:t>
      </w:r>
    </w:p>
    <w:p w:rsidR="00000000" w:rsidRDefault="00D31A1B">
      <w:pPr>
        <w:pStyle w:val="NormalWeb"/>
        <w:ind w:firstLine="964"/>
        <w:divId w:val="1591506048"/>
      </w:pPr>
      <w:r>
        <w:t>A situação patrimonial da entidade vem demonstrada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15915060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Ativo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227"/>
            </w:pPr>
            <w:r>
              <w:rPr>
                <w:b/>
                <w:bCs/>
              </w:rPr>
              <w:t>Ati</w:t>
            </w:r>
            <w:r>
              <w:rPr>
                <w:b/>
                <w:bCs/>
              </w:rPr>
              <w:t>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7.398.936,57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Caixa e Equivalentes De Caixa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6.367.407,43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Créditos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944.601,40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Demais Créditos e Valores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49.737,14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Estoques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36.911,87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Variações Patrimoniais Diminutivas Pagas Antecipadamen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278,73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227"/>
            </w:pPr>
            <w:r>
              <w:rPr>
                <w:b/>
                <w:bCs/>
              </w:rPr>
              <w:t>Ativo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15.722.138,64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Imobilizado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15.525.009,84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Ativo Realizável a Longo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197.128,80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23.121.075,21</w:t>
            </w:r>
          </w:p>
        </w:tc>
      </w:tr>
    </w:tbl>
    <w:p w:rsidR="00000000" w:rsidRDefault="00D31A1B">
      <w:pPr>
        <w:divId w:val="159150604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591506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59150604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8"/>
        <w:gridCol w:w="3462"/>
      </w:tblGrid>
      <w:tr w:rsidR="00000000">
        <w:trPr>
          <w:divId w:val="15915060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Passivo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227"/>
            </w:pPr>
            <w:r>
              <w:rPr>
                <w:b/>
                <w:bCs/>
              </w:rPr>
              <w:t>Passivo 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1.560.153,40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Obrigações Trabalhistas, Previdenciárias e Assistencia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1.057.790,41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Fornecedores e Contas a Pagar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360.646,96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lastRenderedPageBreak/>
              <w:t>Obrigações Fiscais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1.776,02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Demais Obrigações a Curto Prazo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139.940,01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227"/>
            </w:pPr>
            <w:r>
              <w:rPr>
                <w:b/>
                <w:bCs/>
              </w:rPr>
              <w:t>Passivo Não-Circulante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 do Passivo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1.560.153,40</w:t>
            </w:r>
          </w:p>
        </w:tc>
      </w:tr>
      <w:tr w:rsidR="00000000">
        <w:trPr>
          <w:divId w:val="159150604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Patrimônio Líquido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227"/>
            </w:pPr>
            <w:r>
              <w:rPr>
                <w:b/>
                <w:bCs/>
              </w:rPr>
              <w:t>Patrimônio Social e Capital Soci</w:t>
            </w:r>
            <w:r>
              <w:rPr>
                <w:b/>
                <w:bCs/>
              </w:rPr>
              <w:t>al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227"/>
            </w:pPr>
            <w:r>
              <w:rPr>
                <w:b/>
                <w:bCs/>
              </w:rPr>
              <w:t>Resultados Acumulados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21.560.921,81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Resultado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780.396,10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Superávits Ou Déficits Do Exercício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ind w:firstLine="454"/>
            </w:pPr>
            <w:r>
              <w:t>Superávits Ou Déficits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20.780.525,71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 Patrimônio Líquido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21.560.921,81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Saldo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18.201.414,35</w:t>
            </w:r>
          </w:p>
        </w:tc>
      </w:tr>
      <w:tr w:rsidR="00000000">
        <w:trPr>
          <w:divId w:val="15915060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23.121.075,21</w:t>
            </w:r>
          </w:p>
        </w:tc>
      </w:tr>
    </w:tbl>
    <w:p w:rsidR="00000000" w:rsidRDefault="00D31A1B">
      <w:pPr>
        <w:divId w:val="1591506048"/>
        <w:rPr>
          <w:rFonts w:eastAsia="Times New Roman"/>
        </w:rPr>
      </w:pPr>
    </w:p>
    <w:p w:rsidR="00000000" w:rsidRDefault="00D31A1B">
      <w:pPr>
        <w:pStyle w:val="titulo"/>
        <w:divId w:val="1415860777"/>
      </w:pPr>
      <w:r>
        <w:t>VERIFICAÇÃO DO CUMPRIMENTO DE LIMITES CONSTITUCIONAIS E LEGAIS</w:t>
      </w:r>
    </w:p>
    <w:p w:rsidR="00000000" w:rsidRDefault="00D31A1B">
      <w:pPr>
        <w:pStyle w:val="NormalWeb"/>
        <w:ind w:firstLine="964"/>
        <w:divId w:val="1415860777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D31A1B">
      <w:pPr>
        <w:pStyle w:val="NormalWeb"/>
        <w:ind w:firstLine="964"/>
        <w:divId w:val="1415860777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D31A1B">
      <w:pPr>
        <w:pStyle w:val="citacao"/>
        <w:divId w:val="1415860777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</w:t>
      </w:r>
      <w:r>
        <w:rPr>
          <w:b/>
          <w:bCs/>
        </w:rPr>
        <w:t xml:space="preserve">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>d) previsão orçamentária de con</w:t>
      </w:r>
      <w:r>
        <w:t xml:space="preserve">trapartida. </w:t>
      </w:r>
    </w:p>
    <w:p w:rsidR="00000000" w:rsidRDefault="00D31A1B">
      <w:pPr>
        <w:pStyle w:val="NormalWeb"/>
        <w:ind w:firstLine="964"/>
        <w:divId w:val="1415860777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000000" w:rsidRDefault="00D31A1B">
      <w:pPr>
        <w:pStyle w:val="NormalWeb"/>
        <w:ind w:firstLine="964"/>
        <w:divId w:val="1415860777"/>
      </w:pPr>
      <w:r>
        <w:t xml:space="preserve">Na </w:t>
      </w:r>
      <w:r>
        <w:t>sequência, passa-se à análise individualizada destes limites pelo Município, levando-se em consideração a arrecadação da receita e as despesas realizadas, destacando-se:</w:t>
      </w:r>
    </w:p>
    <w:p w:rsidR="00000000" w:rsidRDefault="00D31A1B">
      <w:pPr>
        <w:pStyle w:val="NormalWeb"/>
        <w:jc w:val="left"/>
        <w:divId w:val="1415860777"/>
      </w:pPr>
      <w:r>
        <w:t xml:space="preserve">- Limite mínimo de aplicação em Educação; </w:t>
      </w:r>
      <w:r>
        <w:br/>
        <w:t>- Limites de aplicação dos recursos do FUND</w:t>
      </w:r>
      <w:r>
        <w:t xml:space="preserve">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D31A1B">
      <w:pPr>
        <w:pStyle w:val="titulo"/>
        <w:divId w:val="1415860777"/>
      </w:pPr>
      <w:r>
        <w:t>Aplicação de 25% dos Recursos de Impostos e Transferências Constitucionais recebidas na Manutenção e Desenvolvimento d</w:t>
      </w:r>
      <w:r>
        <w:t>o Ensino</w:t>
      </w:r>
    </w:p>
    <w:p w:rsidR="00000000" w:rsidRDefault="00D31A1B">
      <w:pPr>
        <w:pStyle w:val="NormalWeb"/>
        <w:ind w:firstLine="964"/>
        <w:divId w:val="1415860777"/>
      </w:pPr>
      <w:r>
        <w:lastRenderedPageBreak/>
        <w:t>O artigo 212 da Constituição Federal estabelece que a União aplicará anualmente, nunca menos de dezoito, e os Estados, o Distrito Federal e os Municípios vinte e cinco por cento, da receita resultante de impostos, compreendida a proveniente de tra</w:t>
      </w:r>
      <w:r>
        <w:t>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84.922,73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149.182,00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37.295,50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58.942,36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91.116,77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22.779,19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10.770,00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23.420,00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5.855,00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11.952,57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30.215,55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7.553,89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Multas e Ju</w:t>
            </w:r>
            <w:r>
              <w:t>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127,64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31,91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1.069,65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1.332,87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333,22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2.134,69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2.969,17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742,29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952.703,43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1.952.369,33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488.092,33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900.824,48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1.861.341,52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465.335,38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40.420,11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68.111,53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17.027,88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11.458,84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22.916,28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5.729,07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1.158.411,07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2.654.340,92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663.585,22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1.158.274,17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2.654.156,78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663.539,19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136,90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184,14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46,03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2.196.037,23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4.755.892,25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1.188.973,04</w:t>
            </w:r>
            <w:r>
              <w:t xml:space="preserve"> </w:t>
            </w: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15860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166.361,91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346.709,82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166.361,91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346.709,82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-422.222,54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-921.341,23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-180.164,73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-372.267,94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-8.083,90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-13.622,04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-2.291,77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-4.583,19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-231.654,77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-530.831,25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-27,37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-36,81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-255.860,63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-574.631,41</w:t>
            </w:r>
            <w:r>
              <w:t xml:space="preserve"> </w:t>
            </w:r>
          </w:p>
        </w:tc>
      </w:tr>
    </w:tbl>
    <w:p w:rsidR="00000000" w:rsidRDefault="00D31A1B">
      <w:pPr>
        <w:pStyle w:val="NormalWeb"/>
        <w:ind w:firstLine="964"/>
        <w:divId w:val="1415860777"/>
      </w:pPr>
      <w:r>
        <w:t>Até o período analisado, o Município aplicou na manutenção e desenvolvimento do en</w:t>
      </w:r>
      <w:r>
        <w:t>sino, comparando a Despesa Liquidada o montante de R$ 1.132.371,75 correspondente a 23.81% da receita proveniente de impostos e transferências, sendo Aplicado à Menor o valor de R$ 56.601,25 que representa DÉFICIT de 1.19% DESCUMPRINDO o disposto no artigo</w:t>
      </w:r>
      <w:r>
        <w:t xml:space="preserve">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351.292,90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524.845,41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110.913,83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160.058,79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462.206,73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684.904,20</w:t>
            </w:r>
            <w:r>
              <w:t xml:space="preserve"> </w:t>
            </w: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15860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lastRenderedPageBreak/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28.615,69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40.214,54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0137 -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7.916,83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7.916,83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21.106,85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21.106,85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0187 - Alienações de Bens destinados a Programas da Educa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0319 - Transferências do FUNDEB - ou</w:t>
            </w:r>
            <w:r>
              <w:t>tras despesas da Educ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32.607,41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0332 - Transferências de Convênios ? União/Educação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10.432,70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10.432,70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2.150,13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10.225,09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1.328,33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0387 - Alienações de Bens destinados a Programas da Educa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68.072,07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125.981,88</w:t>
            </w:r>
            <w:r>
              <w:t xml:space="preserve"> </w:t>
            </w: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15860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771,58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1.181,98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771,58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1.181,98</w:t>
            </w:r>
            <w:r>
              <w:t xml:space="preserve"> </w:t>
            </w: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158607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1586077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2.196.037,23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4.755.892,25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462.206,73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684.904,20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68.843,65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127.163,86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-255.860,63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-574.631,41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649.223,71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1.132.371,75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549.009,31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1.188.973,00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100.214,40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-56.601,25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29,56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23,81</w:t>
            </w:r>
          </w:p>
        </w:tc>
      </w:tr>
      <w:tr w:rsidR="00000000">
        <w:trPr>
          <w:divId w:val="1415860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-1,19</w:t>
            </w:r>
          </w:p>
        </w:tc>
      </w:tr>
    </w:tbl>
    <w:p w:rsidR="00000000" w:rsidRDefault="00D31A1B">
      <w:pPr>
        <w:divId w:val="1415860777"/>
        <w:rPr>
          <w:rFonts w:eastAsia="Times New Roman"/>
        </w:rPr>
      </w:pPr>
    </w:p>
    <w:p w:rsidR="00000000" w:rsidRDefault="00D31A1B">
      <w:pPr>
        <w:pStyle w:val="titulo"/>
        <w:divId w:val="847252617"/>
      </w:pPr>
      <w:r>
        <w:t>Aplicação de 60% dos Recursos do FUNDEB na Valorização dos Profissionais do Magistério da Educação Básica</w:t>
      </w:r>
    </w:p>
    <w:p w:rsidR="00000000" w:rsidRDefault="00D31A1B">
      <w:pPr>
        <w:pStyle w:val="NormalWeb"/>
        <w:ind w:firstLine="964"/>
        <w:divId w:val="847252617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</w:t>
            </w:r>
            <w:r>
              <w:rPr>
                <w:b/>
                <w:bCs/>
              </w:rPr>
              <w:t>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771,58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1.181,98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709,19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166.361,91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346.709,82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208.025,88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167.133,49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347.891,80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208.735,07</w:t>
            </w:r>
            <w:r>
              <w:t xml:space="preserve"> </w:t>
            </w:r>
          </w:p>
        </w:tc>
      </w:tr>
    </w:tbl>
    <w:p w:rsidR="00000000" w:rsidRDefault="00D31A1B">
      <w:pPr>
        <w:pStyle w:val="NormalWeb"/>
        <w:ind w:firstLine="964"/>
        <w:divId w:val="847252617"/>
      </w:pPr>
      <w:r>
        <w:t>Até o período analisado, o Município realizou despesas Liquidadas com a remuneração dos profissionais do magistério no valor de R$ 321.870,63 correspondente a 92.52</w:t>
      </w:r>
      <w:r>
        <w:t>% dos recursos do FUNDEB recebidos no exercício. Constata-se uma Aplicação à Maior no montante de R$ 113.135,55 equivalente a 32.52% , CUMPRINDO o estabelecido no artigo 60, § 5º do Ato das Disposições Constitucionais transitórias e no artigo 7º da Lei Fed</w:t>
      </w:r>
      <w:r>
        <w:t>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lastRenderedPageBreak/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199.235,55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253.760,31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46.656,75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67.736,59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373,73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373,73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246.266,03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321.870,63</w:t>
            </w:r>
            <w:r>
              <w:t xml:space="preserve"> </w:t>
            </w:r>
          </w:p>
        </w:tc>
      </w:tr>
    </w:tbl>
    <w:p w:rsidR="00000000" w:rsidRDefault="00D31A1B">
      <w:pPr>
        <w:divId w:val="84725261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8472526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84725261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167.133,49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347.891,80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100.280,09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208.735,08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246.266,03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321.870,63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145.985,94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113.135,55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92,52</w:t>
            </w:r>
          </w:p>
        </w:tc>
      </w:tr>
      <w:tr w:rsidR="00000000">
        <w:trPr>
          <w:divId w:val="8472526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32,52</w:t>
            </w:r>
          </w:p>
        </w:tc>
      </w:tr>
    </w:tbl>
    <w:p w:rsidR="00000000" w:rsidRDefault="00D31A1B">
      <w:pPr>
        <w:divId w:val="847252617"/>
        <w:rPr>
          <w:rFonts w:eastAsia="Times New Roman"/>
        </w:rPr>
      </w:pPr>
    </w:p>
    <w:p w:rsidR="00000000" w:rsidRDefault="00D31A1B">
      <w:pPr>
        <w:pStyle w:val="titulo"/>
        <w:divId w:val="1889993426"/>
      </w:pPr>
      <w:r>
        <w:t xml:space="preserve">Aplicação de 95% dos Recursos do FUNDEB </w:t>
      </w:r>
    </w:p>
    <w:p w:rsidR="00000000" w:rsidRDefault="00D31A1B">
      <w:pPr>
        <w:pStyle w:val="NormalWeb"/>
        <w:ind w:firstLine="964"/>
        <w:divId w:val="1889993426"/>
      </w:pPr>
      <w:r>
        <w:t>Estabelece o artigo 21 da Lei Federal n° 11.494/2007 que regulamenta o FUNDEB:</w:t>
      </w:r>
    </w:p>
    <w:p w:rsidR="00000000" w:rsidRDefault="00D31A1B">
      <w:pPr>
        <w:pStyle w:val="NormalWeb"/>
        <w:ind w:firstLine="964"/>
        <w:divId w:val="1889993426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D31A1B">
      <w:pPr>
        <w:pStyle w:val="citacao"/>
        <w:divId w:val="1889993426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D31A1B">
      <w:pPr>
        <w:pStyle w:val="citacao"/>
        <w:divId w:val="1889993426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D31A1B">
      <w:pPr>
        <w:pStyle w:val="NormalWeb"/>
        <w:ind w:firstLine="964"/>
        <w:divId w:val="1889993426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166.361,91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346.709,82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329.374,31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771,58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1.181,98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1.122,88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167.133,49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347.891,80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158.776,81</w:t>
            </w:r>
            <w:r>
              <w:t xml:space="preserve"> </w:t>
            </w:r>
          </w:p>
        </w:tc>
      </w:tr>
    </w:tbl>
    <w:p w:rsidR="00000000" w:rsidRDefault="00D31A1B">
      <w:pPr>
        <w:pStyle w:val="NormalWeb"/>
        <w:ind w:firstLine="964"/>
        <w:divId w:val="1889993426"/>
      </w:pPr>
      <w:r>
        <w:t>Até o período analisado considerando a despesa Liquidada, o Município aplicou na manutenção e desenvolvimento da educação básica o valor de R$ 321.870,63 equivalente a 92.52% dos recursos do FUNDEB recebidos no exercício. Constata-se uma aplicação que fora</w:t>
      </w:r>
      <w:r>
        <w:t xml:space="preserve"> Aplicado à menor o montante de R$ 8.626,59 o qual corresponde a 2.48%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 xml:space="preserve">319011 - Vencimentos e Vantagens Fixas </w:t>
            </w:r>
            <w:r>
              <w:t>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199.235,55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253.760,31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46.656,75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67.736,59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373,73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373,73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246.266,03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321.870,63</w:t>
            </w:r>
            <w:r>
              <w:t xml:space="preserve"> </w:t>
            </w:r>
          </w:p>
        </w:tc>
      </w:tr>
    </w:tbl>
    <w:p w:rsidR="00000000" w:rsidRDefault="00D31A1B">
      <w:pPr>
        <w:divId w:val="18899934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889993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8899934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lastRenderedPageBreak/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D31A1B">
      <w:pPr>
        <w:divId w:val="188999342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8899934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88999342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167.133,49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347.891,80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158.776,81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330.497,22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246.266,03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321.870,63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87.489,22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-8.626,59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92,52</w:t>
            </w:r>
          </w:p>
        </w:tc>
      </w:tr>
      <w:tr w:rsidR="00000000">
        <w:trPr>
          <w:divId w:val="18899934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-2,48</w:t>
            </w:r>
          </w:p>
        </w:tc>
      </w:tr>
    </w:tbl>
    <w:p w:rsidR="00000000" w:rsidRDefault="00D31A1B">
      <w:pPr>
        <w:divId w:val="1889993426"/>
        <w:rPr>
          <w:rFonts w:eastAsia="Times New Roman"/>
        </w:rPr>
      </w:pPr>
    </w:p>
    <w:p w:rsidR="00000000" w:rsidRDefault="00D31A1B">
      <w:pPr>
        <w:pStyle w:val="titulo"/>
        <w:divId w:val="1109786868"/>
      </w:pPr>
      <w:r>
        <w:t>Aplicação de Recursos em Saúde 15%</w:t>
      </w:r>
    </w:p>
    <w:p w:rsidR="00000000" w:rsidRDefault="00D31A1B">
      <w:pPr>
        <w:pStyle w:val="NormalWeb"/>
        <w:ind w:firstLine="964"/>
        <w:divId w:val="1109786868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D31A1B">
      <w:pPr>
        <w:pStyle w:val="NormalWeb"/>
        <w:divId w:val="1109786868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000000" w:rsidRDefault="00D31A1B">
      <w:pPr>
        <w:pStyle w:val="NormalWeb"/>
        <w:ind w:firstLine="964"/>
        <w:divId w:val="1109786868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84.922,73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149.182,00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22.377,31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58.942,36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91.116,77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13.667,52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10.770,00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23.420,00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3.513,00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11.952,57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30.215,55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4.532,33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Multas e Ju</w:t>
            </w:r>
            <w:r>
              <w:t>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53,46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127,64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19,15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1.069,65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1.332,87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199,93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2.134,69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2.969,17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445,38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952.703,43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1.952.369,33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292.855,39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900.824,48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1.861.341,52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279.201,22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40.420,11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68.111,53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10.216,73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11.458,84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22.916,28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3.437,44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1.158.411,07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2.654.340,92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398.151,15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1.158.274,17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2.654.156,78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398.123,53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136,90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184,14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27,62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IV) T</w:t>
            </w:r>
            <w:r>
              <w:rPr>
                <w:b/>
                <w:bCs/>
              </w:rPr>
              <w:t>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2.196.037,23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4.755.892,25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713.383,85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713.383,85</w:t>
            </w:r>
            <w:r>
              <w:t xml:space="preserve"> </w:t>
            </w:r>
          </w:p>
        </w:tc>
      </w:tr>
    </w:tbl>
    <w:p w:rsidR="00000000" w:rsidRDefault="00D31A1B">
      <w:pPr>
        <w:pStyle w:val="NormalWeb"/>
        <w:ind w:firstLine="964"/>
        <w:divId w:val="1109786868"/>
      </w:pPr>
      <w:r>
        <w:t>Até o período em análise foram liquidadas despesas em ações e serviços públicos de saúde na ordem de R$ 718.006,18 correspondente a 15.10% das receitas provenientes de impostos e transferências, resultando em uma Aplicação à maior no valor de R$ 4.622,37 e</w:t>
      </w:r>
      <w:r>
        <w:t>quivalente a 0.10%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</w:t>
            </w:r>
            <w:r>
              <w:rPr>
                <w:b/>
                <w:bCs/>
              </w:rPr>
              <w:t>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501.999,49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818.656,91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501.999,49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818.656,91</w:t>
            </w:r>
            <w:r>
              <w:t xml:space="preserve"> </w:t>
            </w:r>
          </w:p>
        </w:tc>
      </w:tr>
    </w:tbl>
    <w:p w:rsidR="00000000" w:rsidRDefault="00D31A1B">
      <w:pPr>
        <w:divId w:val="11097868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09786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1097868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41.647,45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56.465,43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29.415,86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44.185,30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71.063,31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100.650,73</w:t>
            </w:r>
            <w:r>
              <w:t xml:space="preserve"> </w:t>
            </w:r>
          </w:p>
        </w:tc>
      </w:tr>
    </w:tbl>
    <w:p w:rsidR="00000000" w:rsidRDefault="00D31A1B">
      <w:pPr>
        <w:divId w:val="11097868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09786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1097868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D31A1B">
      <w:pPr>
        <w:divId w:val="110978686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109786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10978686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1574"/>
        <w:gridCol w:w="1574"/>
      </w:tblGrid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2.196.037,23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4.755.892,25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501.999,49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818.656,91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71.063,31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100.650,73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43</w:t>
            </w:r>
            <w:r>
              <w:t>0.936,18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718.006,18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329.405,59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713.383,81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101.530,59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4.622,37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19,62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15,10</w:t>
            </w:r>
          </w:p>
        </w:tc>
      </w:tr>
      <w:tr w:rsidR="00000000">
        <w:trPr>
          <w:divId w:val="1109786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0,10</w:t>
            </w:r>
          </w:p>
        </w:tc>
      </w:tr>
    </w:tbl>
    <w:p w:rsidR="00000000" w:rsidRDefault="00D31A1B">
      <w:pPr>
        <w:divId w:val="1109786868"/>
        <w:rPr>
          <w:rFonts w:eastAsia="Times New Roman"/>
        </w:rPr>
      </w:pPr>
    </w:p>
    <w:p w:rsidR="00000000" w:rsidRDefault="00D31A1B">
      <w:pPr>
        <w:pStyle w:val="titulo"/>
        <w:divId w:val="2016298050"/>
      </w:pPr>
      <w:r>
        <w:t>Receita Corrente Líquida do Município</w:t>
      </w:r>
    </w:p>
    <w:p w:rsidR="00000000" w:rsidRDefault="00D31A1B">
      <w:pPr>
        <w:pStyle w:val="NormalWeb"/>
        <w:spacing w:after="0" w:afterAutospacing="0"/>
        <w:ind w:firstLine="964"/>
        <w:divId w:val="2016298050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D31A1B">
      <w:pPr>
        <w:pStyle w:val="NormalWeb"/>
        <w:spacing w:before="0" w:beforeAutospacing="0" w:after="0" w:afterAutospacing="0"/>
        <w:divId w:val="2016298050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</w:t>
      </w:r>
      <w:r>
        <w:rPr>
          <w:rStyle w:val="Forte"/>
          <w:i/>
          <w:iCs/>
        </w:rPr>
        <w:t>5, e no art. 239 da Constituição;</w:t>
      </w:r>
      <w:r>
        <w:t xml:space="preserve"> </w:t>
      </w:r>
    </w:p>
    <w:p w:rsidR="00000000" w:rsidRDefault="00D31A1B">
      <w:pPr>
        <w:pStyle w:val="NormalWeb"/>
        <w:spacing w:before="0" w:beforeAutospacing="0" w:after="0" w:afterAutospacing="0"/>
        <w:divId w:val="2016298050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D31A1B">
      <w:pPr>
        <w:pStyle w:val="NormalWeb"/>
        <w:spacing w:before="0" w:beforeAutospacing="0"/>
        <w:divId w:val="2016298050"/>
      </w:pPr>
      <w:r>
        <w:rPr>
          <w:rStyle w:val="Forte"/>
          <w:i/>
          <w:iCs/>
        </w:rPr>
        <w:t>c) na União, nos Estados e nos Municípios, a contribuição dos servidores para o custeio do seu sistema de previdência e assistência so</w:t>
      </w:r>
      <w:r>
        <w:rPr>
          <w:rStyle w:val="Forte"/>
          <w:i/>
          <w:iCs/>
        </w:rPr>
        <w:t xml:space="preserve">cial e as receitas provenientes da compensação financeira citada no § 9º do art. 201 da Constituição. </w:t>
      </w:r>
    </w:p>
    <w:p w:rsidR="00000000" w:rsidRDefault="00D31A1B">
      <w:pPr>
        <w:pStyle w:val="NormalWeb"/>
        <w:ind w:firstLine="964"/>
        <w:divId w:val="2016298050"/>
      </w:pPr>
      <w:r>
        <w:t>Considerando as receitas correntes arrecadadas nos últimos doze meses, a receita corrente líquida do Município somou a importância de R$ 13.459.555,83, r</w:t>
      </w:r>
      <w:r>
        <w:t>esultando em um valor médio mensal de R$ 1.121.629,65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20162980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97.681,12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3,84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169.488,45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767.242,90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4,80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21.829,64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44.421,37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123.512,42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0,77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14.206,76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30.207,07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96.340,05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0,60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2.411.107,43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5.177.454,00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14.970.310,56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93,75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704,48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704,48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10.363,64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0,06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2.545.529,43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5.422.275,37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15.967.769,57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D31A1B">
      <w:pPr>
        <w:divId w:val="20162980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016298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20162980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20162980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-422.222,54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-921.341,23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-2.508.213,74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-422.222,54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-921.341,23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-2.508.213,74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D31A1B">
      <w:pPr>
        <w:divId w:val="201629805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2016298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201629805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364"/>
        <w:gridCol w:w="734"/>
        <w:gridCol w:w="1364"/>
        <w:gridCol w:w="734"/>
        <w:gridCol w:w="1364"/>
        <w:gridCol w:w="734"/>
      </w:tblGrid>
      <w:tr w:rsidR="00000000">
        <w:trPr>
          <w:divId w:val="20162980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20162980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2.123.306,89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4.500.934,14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33.44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13.459.555,83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201629805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1.121.629,65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8.33</w:t>
            </w:r>
          </w:p>
        </w:tc>
      </w:tr>
    </w:tbl>
    <w:p w:rsidR="00000000" w:rsidRDefault="00D31A1B">
      <w:pPr>
        <w:divId w:val="2016298050"/>
        <w:rPr>
          <w:rFonts w:eastAsia="Times New Roman"/>
        </w:rPr>
      </w:pPr>
    </w:p>
    <w:p w:rsidR="00000000" w:rsidRDefault="00D31A1B">
      <w:pPr>
        <w:pStyle w:val="titulo"/>
        <w:divId w:val="1453786109"/>
      </w:pPr>
      <w:r>
        <w:t>Despesa com Pessoal (Consolidado)</w:t>
      </w:r>
    </w:p>
    <w:p w:rsidR="00000000" w:rsidRDefault="00D31A1B">
      <w:pPr>
        <w:pStyle w:val="NormalWeb"/>
        <w:ind w:firstLine="964"/>
        <w:divId w:val="1453786109"/>
      </w:pPr>
      <w:r>
        <w:t>Dispõe o artigo 19 da Lei de Responsabilidade Fiscal:</w:t>
      </w:r>
    </w:p>
    <w:p w:rsidR="00000000" w:rsidRDefault="00D31A1B">
      <w:pPr>
        <w:pStyle w:val="citacao"/>
        <w:divId w:val="1453786109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D31A1B">
      <w:pPr>
        <w:pStyle w:val="NormalWeb"/>
        <w:ind w:firstLine="964"/>
        <w:divId w:val="1453786109"/>
      </w:pPr>
      <w:r>
        <w:t xml:space="preserve">O artigo 20 da Lei </w:t>
      </w:r>
      <w:r>
        <w:t>de Responsabilidade Fiscal dispõe que:</w:t>
      </w:r>
    </w:p>
    <w:p w:rsidR="00000000" w:rsidRDefault="00D31A1B">
      <w:pPr>
        <w:pStyle w:val="citacao"/>
        <w:divId w:val="1453786109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 xml:space="preserve">b) 54% (cinqüenta e quatro por cento) para o Executivo. </w:t>
      </w:r>
    </w:p>
    <w:p w:rsidR="00000000" w:rsidRDefault="00D31A1B">
      <w:pPr>
        <w:pStyle w:val="NormalWeb"/>
        <w:ind w:firstLine="964"/>
        <w:divId w:val="1453786109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D31A1B">
      <w:pPr>
        <w:pStyle w:val="NormalWeb"/>
        <w:spacing w:after="0" w:afterAutospacing="0"/>
        <w:divId w:val="1453786109"/>
      </w:pPr>
      <w:r>
        <w:rPr>
          <w:rStyle w:val="Forte"/>
          <w:i/>
          <w:iCs/>
        </w:rPr>
        <w:t>Parágrafo único. Se a despesa total com pessoal exceder a 95% (noventa e cinco por cento) do li</w:t>
      </w:r>
      <w:r>
        <w:rPr>
          <w:rStyle w:val="Forte"/>
          <w:i/>
          <w:iCs/>
        </w:rPr>
        <w:t>mite, são vedados ao Poder ou órgão referido no art. 20 que houver incorrido no excesso:</w:t>
      </w:r>
      <w:r>
        <w:t xml:space="preserve"> </w:t>
      </w:r>
    </w:p>
    <w:p w:rsidR="00000000" w:rsidRDefault="00D31A1B">
      <w:pPr>
        <w:pStyle w:val="NormalWeb"/>
        <w:spacing w:before="0" w:beforeAutospacing="0" w:after="0" w:afterAutospacing="0"/>
        <w:divId w:val="1453786109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</w:t>
      </w:r>
      <w:r>
        <w:rPr>
          <w:rStyle w:val="Forte"/>
          <w:i/>
          <w:iCs/>
        </w:rPr>
        <w:t>tual, ressalvada a revisão prevista no inciso X do art. 37 da Constituição;</w:t>
      </w:r>
      <w:r>
        <w:t xml:space="preserve"> </w:t>
      </w:r>
    </w:p>
    <w:p w:rsidR="00000000" w:rsidRDefault="00D31A1B">
      <w:pPr>
        <w:pStyle w:val="NormalWeb"/>
        <w:spacing w:before="0" w:beforeAutospacing="0" w:after="0" w:afterAutospacing="0"/>
        <w:divId w:val="1453786109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D31A1B">
      <w:pPr>
        <w:pStyle w:val="NormalWeb"/>
        <w:spacing w:before="0" w:beforeAutospacing="0" w:after="0" w:afterAutospacing="0"/>
        <w:divId w:val="1453786109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000000" w:rsidRDefault="00D31A1B">
      <w:pPr>
        <w:pStyle w:val="NormalWeb"/>
        <w:spacing w:before="0" w:beforeAutospacing="0" w:after="0" w:afterAutospacing="0"/>
        <w:divId w:val="1453786109"/>
      </w:pPr>
      <w:r>
        <w:rPr>
          <w:rStyle w:val="Forte"/>
          <w:i/>
          <w:iCs/>
        </w:rPr>
        <w:t xml:space="preserve">IV - provimento de cargo público, admissão ou contratação de </w:t>
      </w:r>
      <w:r>
        <w:rPr>
          <w:rStyle w:val="Forte"/>
          <w:i/>
          <w:iCs/>
        </w:rPr>
        <w:t xml:space="preserve">pessoal a qualquer título, ressalvada a reposição decorrente de aposentadoria ou falecimento de servidores das áreas de educação, saúde e segurança; </w:t>
      </w:r>
    </w:p>
    <w:p w:rsidR="00000000" w:rsidRDefault="00D31A1B">
      <w:pPr>
        <w:pStyle w:val="NormalWeb"/>
        <w:spacing w:before="0" w:beforeAutospacing="0"/>
        <w:divId w:val="1453786109"/>
      </w:pPr>
      <w:r>
        <w:rPr>
          <w:rStyle w:val="Forte"/>
          <w:i/>
          <w:iCs/>
        </w:rPr>
        <w:t>V - contratação de hora extra, salvo no caso do disposto no inciso II do § 6º do art. 57 da Constituição e</w:t>
      </w:r>
      <w:r>
        <w:rPr>
          <w:rStyle w:val="Forte"/>
          <w:i/>
          <w:iCs/>
        </w:rPr>
        <w:t xml:space="preserve"> as situações previstas na lei de diretrizes orçamentárias. </w:t>
      </w:r>
    </w:p>
    <w:p w:rsidR="00000000" w:rsidRDefault="00D31A1B">
      <w:pPr>
        <w:pStyle w:val="NormalWeb"/>
        <w:ind w:firstLine="964"/>
        <w:divId w:val="1453786109"/>
      </w:pPr>
      <w:r>
        <w:t>A despesa líquida com pessoal do Município de Ibiam realizada nos últimos doze meses no valor de R$ 7.022.437,53, equivalendo a 52,17% da receita corrente líquida arrecadada neste período. Verifi</w:t>
      </w:r>
      <w:r>
        <w:t>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1.209.387,39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2.083.737,29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7.116.635,18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12.525,00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32.510,00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931.447,21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1.624.040,43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5.609.730,16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221.915,24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378.287,66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1.244.782,43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7.376,75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11.994,38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44.693,16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7.352,50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8.952,50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90.721,78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35.845,69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47.937,32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94.197,65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1.209.387,39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2.083.737,29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7.116.635,18</w:t>
            </w:r>
            <w:r>
              <w:t xml:space="preserve"> </w:t>
            </w: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53786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35.845,69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47.937,32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94.197,65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35.845,69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47.937,32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94.197,65</w:t>
            </w:r>
            <w:r>
              <w:t xml:space="preserve"> </w:t>
            </w: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53786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14537861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13.459.555,83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7.671.946,82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8.075.733,50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7.116.635,18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94.197,65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7.022.437,53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52,17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649.509,29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1.053.295,97</w:t>
            </w:r>
          </w:p>
        </w:tc>
      </w:tr>
    </w:tbl>
    <w:p w:rsidR="00000000" w:rsidRDefault="00D31A1B">
      <w:pPr>
        <w:pStyle w:val="titulo"/>
        <w:divId w:val="1453786109"/>
      </w:pPr>
      <w:r>
        <w:t>Despesas com Pessoal do Poder Executivo</w:t>
      </w:r>
    </w:p>
    <w:p w:rsidR="00000000" w:rsidRDefault="00D31A1B">
      <w:pPr>
        <w:pStyle w:val="NormalWeb"/>
        <w:ind w:firstLine="964"/>
        <w:divId w:val="1453786109"/>
      </w:pPr>
      <w:r>
        <w:t>Como visto, o limite das despesas com pessoal do Poder Executivo foi fixado em 54% (cinquenta e quatro por cento) da receita corrente líquida, sendo o limite prudencial de 51,3% (cinquenta e um vírgula três por cento</w:t>
      </w:r>
      <w:r>
        <w:t>).</w:t>
      </w:r>
    </w:p>
    <w:p w:rsidR="00000000" w:rsidRDefault="00D31A1B">
      <w:pPr>
        <w:pStyle w:val="NormalWeb"/>
        <w:ind w:firstLine="964"/>
        <w:divId w:val="1453786109"/>
      </w:pPr>
      <w:r>
        <w:t>A despesa líquida com pessoal realizada pelo Poder Executivo nos últimos doze meses no valor de R$ 6.459.904,27, equivale a 47,99% da receita corrente líquida arrecadada neste período, CUMPRINDO desta forma, os limites dispostos no artigo nº 20, III, al</w:t>
      </w:r>
      <w:r>
        <w:t>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1.112.526,99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1.900.076,39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6.554.101,92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317111 -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5.450,00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12.525,00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32.510,00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851.511,08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1.465.854,71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5.147.706,24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204.990,97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352.812,48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1.144.273,09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319016 - Outras Despesas Variáveis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7.376,75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11.994,38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44.693,16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7.352,50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8.952,50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90.721,78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35.845,69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47.937,32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94.197,65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</w:t>
            </w:r>
            <w:r>
              <w:t>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1.112.526,99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1.900.076,39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6.554.101,92</w:t>
            </w:r>
            <w:r>
              <w:t xml:space="preserve"> </w:t>
            </w: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53786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35.845,69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47.937,32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94.197,65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35.845,69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47.937,32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94.197,65</w:t>
            </w:r>
            <w:r>
              <w:t xml:space="preserve"> </w:t>
            </w: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53786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14537861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13.459.555,83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6.904.752,14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7.268.160,15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6.554.101,92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94.197,65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6.459.904,27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47,99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444.847,87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808.255,88</w:t>
            </w:r>
          </w:p>
        </w:tc>
      </w:tr>
    </w:tbl>
    <w:p w:rsidR="00000000" w:rsidRDefault="00D31A1B">
      <w:pPr>
        <w:pStyle w:val="titulo"/>
        <w:divId w:val="1453786109"/>
      </w:pPr>
      <w:r>
        <w:t>Despesas com Pessoal do Poder Legislativo</w:t>
      </w:r>
    </w:p>
    <w:p w:rsidR="00000000" w:rsidRDefault="00D31A1B">
      <w:pPr>
        <w:pStyle w:val="NormalWeb"/>
        <w:ind w:firstLine="964"/>
        <w:divId w:val="1453786109"/>
      </w:pPr>
      <w:r>
        <w:t>O limite de despesas com pessoal do Poder Legislativo está fixado em 6% (seis por cento) da receita corrente líquida, com limite prudencial de 5,7% (cinco vírgula sete por cento).</w:t>
      </w:r>
    </w:p>
    <w:p w:rsidR="00000000" w:rsidRDefault="00D31A1B">
      <w:pPr>
        <w:pStyle w:val="NormalWeb"/>
        <w:ind w:firstLine="964"/>
        <w:divId w:val="1453786109"/>
      </w:pPr>
      <w:r>
        <w:t>A despesa líquida com pessoal realizada pelo Poder Legislativo nos últimos d</w:t>
      </w:r>
      <w:r>
        <w:t>oze meses no valor de R$ 562.533,26, equivale a 4,18%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DESPESA BRUTA COM PESS</w:t>
            </w:r>
            <w:r>
              <w:rPr>
                <w:b/>
                <w:bCs/>
              </w:rPr>
              <w:t>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96.860,40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183.660,90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562.533,26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79.936,13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158.185,72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462.023,92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16.924,27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25.475,18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100.509,34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lastRenderedPageBreak/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96.860,40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183.660,90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562.533,26</w:t>
            </w:r>
            <w:r>
              <w:t xml:space="preserve"> </w:t>
            </w: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53786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9"/>
        <w:gridCol w:w="1573"/>
        <w:gridCol w:w="1574"/>
        <w:gridCol w:w="1574"/>
      </w:tblGrid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6"/>
      </w:tblGrid>
      <w:tr w:rsidR="00000000">
        <w:trPr>
          <w:divId w:val="1453786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145378610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574"/>
      </w:tblGrid>
      <w:tr w:rsidR="00000000">
        <w:trPr>
          <w:divId w:val="14537861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13.459.555,83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767.194,68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807.573,35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562.533,26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562.533,26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4,18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204.661,42</w:t>
            </w:r>
          </w:p>
        </w:tc>
      </w:tr>
      <w:tr w:rsidR="00000000">
        <w:trPr>
          <w:divId w:val="14537861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245.040,09</w:t>
            </w:r>
          </w:p>
        </w:tc>
      </w:tr>
    </w:tbl>
    <w:p w:rsidR="00000000" w:rsidRDefault="00D31A1B">
      <w:pPr>
        <w:divId w:val="1453786109"/>
        <w:rPr>
          <w:rFonts w:eastAsia="Times New Roman"/>
        </w:rPr>
      </w:pPr>
    </w:p>
    <w:p w:rsidR="00000000" w:rsidRDefault="00D31A1B">
      <w:pPr>
        <w:pStyle w:val="titulo"/>
        <w:divId w:val="1085567952"/>
      </w:pPr>
      <w:r>
        <w:t>GESTÃO FISCAL DO PODER EXECUTIVO</w:t>
      </w:r>
    </w:p>
    <w:p w:rsidR="00000000" w:rsidRDefault="00D31A1B">
      <w:pPr>
        <w:pStyle w:val="titulo"/>
        <w:divId w:val="1085567952"/>
      </w:pPr>
      <w:r>
        <w:t>Metas Bimestrais de Arrecadação</w:t>
      </w:r>
    </w:p>
    <w:p w:rsidR="00000000" w:rsidRDefault="00D31A1B">
      <w:pPr>
        <w:pStyle w:val="NormalWeb"/>
        <w:ind w:firstLine="964"/>
        <w:divId w:val="1085567952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D31A1B">
      <w:pPr>
        <w:pStyle w:val="NormalWeb"/>
        <w:ind w:firstLine="964"/>
        <w:divId w:val="1085567952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D31A1B">
      <w:pPr>
        <w:pStyle w:val="NormalWeb"/>
        <w:ind w:firstLine="964"/>
        <w:divId w:val="1085567952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D31A1B">
      <w:pPr>
        <w:pStyle w:val="citacao"/>
        <w:divId w:val="1085567952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D31A1B">
      <w:pPr>
        <w:pStyle w:val="citacao"/>
        <w:divId w:val="1085567952"/>
      </w:pPr>
      <w:r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D31A1B">
      <w:pPr>
        <w:pStyle w:val="NormalWeb"/>
        <w:ind w:firstLine="964"/>
        <w:divId w:val="1085567952"/>
      </w:pPr>
      <w:r>
        <w:t>Até o Bimestre analisado, a meta bimestral de arrecadação foi atingida com a arrecadação de R$ 4.689.447,87 o que representa 100.13% da receita prevista no montante de R$ 4.683.440,00</w:t>
      </w:r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lastRenderedPageBreak/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2.357.220,00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2.553.752,49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108.34 %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2.326.220,00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2.135.695,38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91.81 %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855679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4.683.440,00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4.689.447,87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100.13 %</w:t>
            </w:r>
            <w:r>
              <w:t xml:space="preserve"> </w:t>
            </w:r>
          </w:p>
        </w:tc>
      </w:tr>
    </w:tbl>
    <w:p w:rsidR="00000000" w:rsidRDefault="00D31A1B">
      <w:pPr>
        <w:divId w:val="1085567952"/>
        <w:rPr>
          <w:rFonts w:eastAsia="Times New Roman"/>
        </w:rPr>
      </w:pPr>
    </w:p>
    <w:p w:rsidR="00000000" w:rsidRDefault="00D31A1B">
      <w:pPr>
        <w:pStyle w:val="titulo"/>
        <w:divId w:val="1038550483"/>
      </w:pPr>
      <w:r>
        <w:t>Cronograma de Execução Mensal de Desembolso</w:t>
      </w:r>
    </w:p>
    <w:p w:rsidR="00000000" w:rsidRDefault="00D31A1B">
      <w:pPr>
        <w:pStyle w:val="NormalWeb"/>
        <w:ind w:firstLine="964"/>
        <w:divId w:val="1038550483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D31A1B">
      <w:pPr>
        <w:pStyle w:val="NormalWeb"/>
        <w:ind w:firstLine="964"/>
        <w:divId w:val="1038550483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D31A1B">
      <w:pPr>
        <w:pStyle w:val="NormalWeb"/>
        <w:ind w:firstLine="964"/>
        <w:divId w:val="1038550483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2.222.000,00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66.22 %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2.369.500,00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2.107.521,08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88.94 %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0385504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4.591.500,00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3.579.017,80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77.95 %</w:t>
            </w:r>
            <w:r>
              <w:t xml:space="preserve"> </w:t>
            </w:r>
          </w:p>
        </w:tc>
      </w:tr>
    </w:tbl>
    <w:p w:rsidR="00000000" w:rsidRDefault="00D31A1B">
      <w:pPr>
        <w:divId w:val="1038550483"/>
        <w:rPr>
          <w:rFonts w:eastAsia="Times New Roman"/>
        </w:rPr>
      </w:pPr>
    </w:p>
    <w:p w:rsidR="00000000" w:rsidRDefault="00D31A1B">
      <w:pPr>
        <w:pStyle w:val="titulo"/>
        <w:divId w:val="1650402000"/>
      </w:pPr>
      <w:r>
        <w:t>Metas Fiscais</w:t>
      </w:r>
    </w:p>
    <w:p w:rsidR="00000000" w:rsidRDefault="00D31A1B">
      <w:pPr>
        <w:pStyle w:val="NormalWeb"/>
        <w:ind w:firstLine="964"/>
        <w:divId w:val="1650402000"/>
      </w:pPr>
      <w:r>
        <w:t xml:space="preserve">Além da importantíssima tarefa de criar na Administração Pública o exercício do Planejamento e aplicação correta dos recursos públicos (eficiência do gasto público), a Lei de Responsabilidade Fiscal (LRF) traz em seu bojo, como escopo, a </w:t>
      </w:r>
      <w:r>
        <w:t>efetiva promoção da arrecadação tributária como forma de promover o equilíbrio entre receitas e despesas. Tal tarefa se processa mediante o combate constante à sonegação e demais crimes que afrontam a ordem tributária, bem como o combate à anistia, isenção</w:t>
      </w:r>
      <w:r>
        <w:t xml:space="preserve"> e outras artimanhas que levam à redução dos valores a que fazem jus as fazendas públicas a título de tributos.</w:t>
      </w:r>
    </w:p>
    <w:p w:rsidR="00000000" w:rsidRDefault="00D31A1B">
      <w:pPr>
        <w:pStyle w:val="NormalWeb"/>
        <w:ind w:firstLine="964"/>
        <w:divId w:val="1650402000"/>
      </w:pPr>
      <w:r>
        <w:t>O § 1o do artigo 4º da LRF, determina que, em anexo à LDO, deverá ser encaminhado o Anexo de Metas Fiscais, em que serão estabelecidas metas anu</w:t>
      </w:r>
      <w:r>
        <w:t>ais, em valores correntes e constantes, relativas a receitas, despesas, resultados nominal e primário e montante da dívida pública, para o exercício a que se referirem e para os dois seguintes.</w:t>
      </w:r>
    </w:p>
    <w:p w:rsidR="00000000" w:rsidRDefault="00D31A1B">
      <w:pPr>
        <w:pStyle w:val="NormalWeb"/>
        <w:ind w:firstLine="964"/>
        <w:divId w:val="1650402000"/>
      </w:pPr>
      <w:r>
        <w:t>Além de ferramenta de controle da gestão financeira da Adminis</w:t>
      </w:r>
      <w:r>
        <w:t xml:space="preserve">tração Pública o Anexo de Metas Fiscais é relevante instrumento de controle social pelos administrados uma vez que, publicados de forma compreensível (como é desejo da LRF) possibilitam a fiscalização e o efetivo acompanhamento das metas, apresentadas nas </w:t>
      </w:r>
      <w:r>
        <w:t>audiências públicas.</w:t>
      </w:r>
    </w:p>
    <w:p w:rsidR="00000000" w:rsidRDefault="00D31A1B">
      <w:pPr>
        <w:pStyle w:val="NormalWeb"/>
        <w:ind w:firstLine="964"/>
        <w:divId w:val="1650402000"/>
      </w:pPr>
      <w:r>
        <w:lastRenderedPageBreak/>
        <w:t>Saliente-se que o resultado primário e nominal também são estabelecidas no Anexo de Metas Fiscais que deve acompanhar a LDO. O artigo 9o da LRF preconiza que se verificado, ao final de um bimestre, que a realização da receita poderá nã</w:t>
      </w:r>
      <w:r>
        <w:t>o comportar o cumprimento das metas de resultado primário ou nominal estabelecidas no Anexo de Metas Fiscais, os Poderes e o Ministério Público promoverão, por ato próprio e nos montantes necessários, nos trinta dias subsequentes, limitação de empenho e mo</w:t>
      </w:r>
      <w:r>
        <w:t>vimentação financeira, segundo os critérios fixados pela lei de diretrizes orçamentárias.</w:t>
      </w:r>
    </w:p>
    <w:p w:rsidR="00000000" w:rsidRDefault="00D31A1B">
      <w:pPr>
        <w:pStyle w:val="NormalWeb"/>
        <w:ind w:firstLine="964"/>
        <w:divId w:val="1650402000"/>
      </w:pPr>
      <w:r>
        <w:t>Na sequência serão analisadas, de forma individualizada, as metas fiscais estabelecidas no anexo que acompanha a Lei de Diretrizes Orçamentárias.</w:t>
      </w:r>
    </w:p>
    <w:p w:rsidR="00000000" w:rsidRDefault="00D31A1B">
      <w:pPr>
        <w:pStyle w:val="titulo"/>
        <w:divId w:val="1650402000"/>
      </w:pPr>
      <w:r>
        <w:t>Meta Fiscal da Recei</w:t>
      </w:r>
      <w:r>
        <w:t>ta</w:t>
      </w:r>
    </w:p>
    <w:p w:rsidR="00000000" w:rsidRDefault="00D31A1B">
      <w:pPr>
        <w:pStyle w:val="NormalWeb"/>
        <w:ind w:firstLine="964"/>
        <w:divId w:val="1650402000"/>
      </w:pPr>
      <w:r>
        <w:t>É dever do Administrador Público manter constante vigilância sobre o comportamento da receita para que possa conduzir as ações governamentais com segurança, mantendo o equilíbrio ou superávit desta (receita) em relação à despesa. Nisso reside a essência</w:t>
      </w:r>
      <w:r>
        <w:t xml:space="preserve"> da Responsabilidade Fiscal.</w:t>
      </w:r>
    </w:p>
    <w:p w:rsidR="00000000" w:rsidRDefault="00D31A1B">
      <w:pPr>
        <w:pStyle w:val="NormalWeb"/>
        <w:ind w:firstLine="964"/>
        <w:divId w:val="1650402000"/>
      </w:pPr>
      <w:r>
        <w:t>Da análise comparativa entre a receita prevista estabelecida na LDO e a efetivamente arrecadada até o bimestre analisado, a meta fiscal da receita foi atingida , sendo arrecadadas receitas na ordem de R$ 4.643.026,50 o que repr</w:t>
      </w:r>
      <w:r>
        <w:t>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2.531.160,76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2.111.865,74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65040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4.643.026,50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D31A1B">
      <w:pPr>
        <w:divId w:val="1650402000"/>
        <w:rPr>
          <w:rFonts w:eastAsia="Times New Roman"/>
        </w:rPr>
      </w:pPr>
    </w:p>
    <w:p w:rsidR="00000000" w:rsidRDefault="00D31A1B">
      <w:pPr>
        <w:pStyle w:val="titulo"/>
        <w:divId w:val="1944337029"/>
      </w:pPr>
      <w:r>
        <w:t>Meta Fiscal da Despesa</w:t>
      </w:r>
    </w:p>
    <w:p w:rsidR="00000000" w:rsidRDefault="00D31A1B">
      <w:pPr>
        <w:pStyle w:val="NormalWeb"/>
        <w:ind w:firstLine="964"/>
        <w:divId w:val="1944337029"/>
      </w:pPr>
      <w:r>
        <w:t>No mesmo sentido, não pode o Administrador Público deixar de ter constante controle sobre o comportamento da despesa sob pena de se configurar o odioso déficit financeiro, caso esta (a despesa) superar a receita.</w:t>
      </w:r>
    </w:p>
    <w:p w:rsidR="00000000" w:rsidRDefault="00D31A1B">
      <w:pPr>
        <w:pStyle w:val="NormalWeb"/>
        <w:ind w:firstLine="964"/>
        <w:divId w:val="1944337029"/>
      </w:pPr>
      <w:r>
        <w:t>Promovendo-se o comparativo da despesa prevista na LDO com a efetivamente realizada até o bimestre analisado, a meta fiscal da despesa foi atingida sendo realizadas o montante de R$ 3.579.017,80 o que representou 0.00% da despesa fixada.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  <w:gridCol w:w="1574"/>
        <w:gridCol w:w="1574"/>
        <w:gridCol w:w="1049"/>
      </w:tblGrid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1.471.496,72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2.107.521,08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9443370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3.579.017,80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000000" w:rsidRDefault="00D31A1B">
      <w:pPr>
        <w:divId w:val="1944337029"/>
        <w:rPr>
          <w:rFonts w:eastAsia="Times New Roman"/>
        </w:rPr>
      </w:pPr>
    </w:p>
    <w:p w:rsidR="00000000" w:rsidRDefault="00D31A1B">
      <w:pPr>
        <w:pStyle w:val="titulo"/>
        <w:divId w:val="171576034"/>
      </w:pPr>
      <w:r>
        <w:t>LIMITES LEGAIS DO PODER LEGISLATIVO</w:t>
      </w:r>
    </w:p>
    <w:p w:rsidR="00000000" w:rsidRDefault="00D31A1B">
      <w:pPr>
        <w:pStyle w:val="titulo"/>
        <w:divId w:val="171576034"/>
      </w:pPr>
      <w:r>
        <w:t>Demonstrativo da Execução Orçamentária do Poder Legislativo</w:t>
      </w:r>
    </w:p>
    <w:p w:rsidR="00000000" w:rsidRDefault="00D31A1B">
      <w:pPr>
        <w:pStyle w:val="NormalWeb"/>
        <w:ind w:firstLine="964"/>
        <w:divId w:val="171576034"/>
      </w:pPr>
      <w:r>
        <w:lastRenderedPageBreak/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que deve empregar à </w:t>
      </w:r>
      <w:r>
        <w:t>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000000" w:rsidRDefault="00D31A1B">
      <w:pPr>
        <w:pStyle w:val="NormalWeb"/>
        <w:ind w:firstLine="964"/>
        <w:divId w:val="171576034"/>
      </w:pPr>
      <w:r>
        <w:t>No confronto entre a transferência financ</w:t>
      </w:r>
      <w:r>
        <w:t>eira recebida e a despesa empenhada do Poder Legislativo (comprometimento das dotações orçamentárias) até o bimestre em análise, verifica-se Déficit de execução orçamentária no valor de R$ -470.000,97.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15760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</w:t>
            </w:r>
            <w:r>
              <w:rPr>
                <w:b/>
                <w:bCs/>
              </w:rPr>
              <w:t>icit</w:t>
            </w:r>
          </w:p>
        </w:tc>
      </w:tr>
      <w:tr w:rsidR="00000000">
        <w:trPr>
          <w:divId w:val="171576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196.875,00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666.875,97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-470.000,97</w:t>
            </w:r>
          </w:p>
        </w:tc>
      </w:tr>
    </w:tbl>
    <w:p w:rsidR="00000000" w:rsidRDefault="00D31A1B">
      <w:pPr>
        <w:pStyle w:val="NormalWeb"/>
        <w:ind w:firstLine="964"/>
        <w:divId w:val="171576034"/>
      </w:pPr>
      <w:r>
        <w:t>Levando-se em conta a transferência financeira recebida e a despesa liquidada (aquela em que o material foi entregue, o serviço foi prestado ou a obra executada) Até o Bimestre analisado, os dados do Poder Legislati</w:t>
      </w:r>
      <w:r>
        <w:t>vo do Município nos demonstram Déficit na ordem de R$ -30.130,76.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15760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rPr>
          <w:divId w:val="171576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196.875,00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227.005,76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-30.130,76</w:t>
            </w:r>
          </w:p>
        </w:tc>
      </w:tr>
    </w:tbl>
    <w:p w:rsidR="00000000" w:rsidRDefault="00D31A1B">
      <w:pPr>
        <w:pStyle w:val="titulo"/>
        <w:divId w:val="171576034"/>
      </w:pPr>
      <w:r>
        <w:t>Despesa Orçamentária</w:t>
      </w:r>
    </w:p>
    <w:p w:rsidR="00000000" w:rsidRDefault="00D31A1B">
      <w:pPr>
        <w:pStyle w:val="NormalWeb"/>
        <w:ind w:firstLine="964"/>
        <w:divId w:val="171576034"/>
      </w:pPr>
      <w:r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uso da comunidade, desde </w:t>
      </w:r>
      <w:r>
        <w:t>que devidamente autorizada por Lei.</w:t>
      </w:r>
    </w:p>
    <w:p w:rsidR="00000000" w:rsidRDefault="00D31A1B">
      <w:pPr>
        <w:pStyle w:val="NormalWeb"/>
        <w:ind w:firstLine="964"/>
        <w:divId w:val="171576034"/>
      </w:pPr>
      <w:r>
        <w:t>O artigo 58 da Lei Federal n. 4.320/64, ressalta que o empenho de despesa é o ato emanado de autoridade competente que cria para o Estado obrigação de pagamento pendente ou não de implemento de condição. Ou seja, o empen</w:t>
      </w:r>
      <w:r>
        <w:t xml:space="preserve">hamento é o primeiro estágio da execução da despesa. </w:t>
      </w:r>
    </w:p>
    <w:p w:rsidR="00000000" w:rsidRDefault="00D31A1B">
      <w:pPr>
        <w:pStyle w:val="NormalWeb"/>
        <w:ind w:firstLine="964"/>
        <w:divId w:val="171576034"/>
      </w:pPr>
      <w:r>
        <w:t>A despesa empenhada do Poder Legislativo Até o Bimestre importou em R$ 666.875,97, equivalente a 84.68%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15760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1576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787.500,00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666.875,97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84.68</w:t>
            </w:r>
          </w:p>
        </w:tc>
      </w:tr>
    </w:tbl>
    <w:p w:rsidR="00000000" w:rsidRDefault="00D31A1B">
      <w:pPr>
        <w:pStyle w:val="NormalWeb"/>
        <w:ind w:firstLine="964"/>
        <w:divId w:val="171576034"/>
      </w:pPr>
      <w:r>
        <w:t>Dispõe o artigo 63 da Le</w:t>
      </w:r>
      <w:r>
        <w:t>i Federal n. 4.320/64:</w:t>
      </w:r>
    </w:p>
    <w:p w:rsidR="00000000" w:rsidRDefault="00D31A1B">
      <w:pPr>
        <w:pStyle w:val="citacao"/>
        <w:divId w:val="171576034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 xml:space="preserve">I - a origem e o objeto </w:t>
      </w:r>
      <w:r>
        <w:t>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</w:t>
      </w:r>
      <w:r>
        <w:t>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D31A1B">
      <w:pPr>
        <w:pStyle w:val="NormalWeb"/>
        <w:ind w:firstLine="964"/>
        <w:divId w:val="171576034"/>
      </w:pPr>
      <w:r>
        <w:t>A liquidação é a segunda fase da execução da despesa onde se confirma se o material foi entregue, a obra executada ou se o serviço foi efetivame</w:t>
      </w:r>
      <w:r>
        <w:t>nte prestado.</w:t>
      </w:r>
    </w:p>
    <w:p w:rsidR="00000000" w:rsidRDefault="00D31A1B">
      <w:pPr>
        <w:pStyle w:val="NormalWeb"/>
        <w:ind w:firstLine="964"/>
        <w:divId w:val="171576034"/>
      </w:pPr>
      <w:r>
        <w:t>A despesa liquidada do Poder Legislativo Até o Bimestre importou em R$ 227.005,76, equivalente a 34.04%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15760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1576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666.875,97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227.005,76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34.04</w:t>
            </w:r>
          </w:p>
        </w:tc>
      </w:tr>
    </w:tbl>
    <w:p w:rsidR="00000000" w:rsidRDefault="00D31A1B">
      <w:pPr>
        <w:pStyle w:val="NormalWeb"/>
        <w:ind w:firstLine="964"/>
        <w:divId w:val="171576034"/>
      </w:pPr>
      <w:r>
        <w:lastRenderedPageBreak/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D31A1B">
      <w:pPr>
        <w:pStyle w:val="NormalWeb"/>
        <w:ind w:firstLine="964"/>
        <w:divId w:val="171576034"/>
      </w:pPr>
      <w:r>
        <w:t>A despesa paga pelo Poder Legislativo Até o Bimestre importou em R$ 227.005,76, equivalente a 100.00%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567"/>
        <w:gridCol w:w="3462"/>
      </w:tblGrid>
      <w:tr w:rsidR="00000000">
        <w:trPr>
          <w:divId w:val="171576034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715760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227.005,76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227.005,76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100.00</w:t>
            </w:r>
          </w:p>
        </w:tc>
      </w:tr>
    </w:tbl>
    <w:p w:rsidR="00000000" w:rsidRDefault="00D31A1B">
      <w:pPr>
        <w:divId w:val="171576034"/>
        <w:rPr>
          <w:rFonts w:eastAsia="Times New Roman"/>
        </w:rPr>
      </w:pPr>
    </w:p>
    <w:p w:rsidR="00000000" w:rsidRDefault="00D31A1B">
      <w:pPr>
        <w:pStyle w:val="titulo"/>
        <w:divId w:val="447971320"/>
      </w:pPr>
      <w:r>
        <w:t>Limite Máximo de 5% da Receita do Município para a Remuneração dos Vereadores</w:t>
      </w:r>
    </w:p>
    <w:p w:rsidR="00000000" w:rsidRDefault="00D31A1B">
      <w:pPr>
        <w:pStyle w:val="NormalWeb"/>
        <w:ind w:firstLine="964"/>
        <w:divId w:val="447971320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D31A1B">
      <w:pPr>
        <w:pStyle w:val="NormalWeb"/>
        <w:ind w:firstLine="964"/>
        <w:divId w:val="447971320"/>
      </w:pPr>
      <w:r>
        <w:t xml:space="preserve">O valor gasto na remuneração dos vereadores do Município de Ibiam até </w:t>
      </w:r>
      <w:r>
        <w:t>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</w:t>
            </w:r>
            <w:r>
              <w:rPr>
                <w:b/>
                <w:bCs/>
              </w:rPr>
              <w:t>o</w:t>
            </w:r>
            <w:r>
              <w:t xml:space="preserve"> 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97.681,12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169.488,45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767.242,90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21.829,64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44.421,37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123.512,42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14.206,76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30.207,07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96.340,05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2.411.107,43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5.177.454,00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14.970.310,56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704,48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704,48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10.363,64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2.545.529,43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5.422.275,37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15.967.769,57</w:t>
            </w:r>
            <w:r>
              <w:t xml:space="preserve"> </w:t>
            </w:r>
          </w:p>
        </w:tc>
      </w:tr>
    </w:tbl>
    <w:p w:rsidR="00000000" w:rsidRDefault="00D31A1B">
      <w:pPr>
        <w:divId w:val="447971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797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447971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Dedução da Receita para Formação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-422.222,54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-921.341,23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-2.508.213,74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-422.222,54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-921.341,23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-2.508.213,74</w:t>
            </w:r>
            <w:r>
              <w:t xml:space="preserve"> </w:t>
            </w:r>
          </w:p>
        </w:tc>
      </w:tr>
    </w:tbl>
    <w:p w:rsidR="00000000" w:rsidRDefault="00D31A1B">
      <w:pPr>
        <w:divId w:val="447971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797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447971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D31A1B">
      <w:pPr>
        <w:divId w:val="44797132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44797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D31A1B">
            <w:pPr>
              <w:rPr>
                <w:rFonts w:ascii="Arial" w:eastAsia="Times New Roman" w:hAnsi="Arial" w:cs="Arial"/>
              </w:rPr>
            </w:pPr>
          </w:p>
        </w:tc>
      </w:tr>
    </w:tbl>
    <w:p w:rsidR="00000000" w:rsidRDefault="00D31A1B">
      <w:pPr>
        <w:divId w:val="44797132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4479713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13.459.555,83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672.977,79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0,00%</w:t>
            </w:r>
          </w:p>
        </w:tc>
      </w:tr>
      <w:tr w:rsidR="00000000">
        <w:trPr>
          <w:divId w:val="44797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672.977,79</w:t>
            </w:r>
          </w:p>
        </w:tc>
      </w:tr>
    </w:tbl>
    <w:p w:rsidR="00000000" w:rsidRDefault="00D31A1B">
      <w:pPr>
        <w:divId w:val="447971320"/>
        <w:rPr>
          <w:rFonts w:eastAsia="Times New Roman"/>
        </w:rPr>
      </w:pPr>
    </w:p>
    <w:p w:rsidR="00000000" w:rsidRDefault="00D31A1B">
      <w:pPr>
        <w:pStyle w:val="titulo"/>
        <w:divId w:val="153495148"/>
      </w:pPr>
      <w:r>
        <w:t>Demonstrativo dos processos licitatórios</w:t>
      </w:r>
    </w:p>
    <w:p w:rsidR="00000000" w:rsidRDefault="00D31A1B">
      <w:pPr>
        <w:pStyle w:val="NormalWeb"/>
        <w:ind w:firstLine="964"/>
        <w:divId w:val="153495148"/>
      </w:pPr>
      <w:r>
        <w:t xml:space="preserve">O Processo de Planejamento de compras, aquisições e contratações na área pública consiste, em sua essência, na definição do </w:t>
      </w:r>
      <w:r>
        <w:t>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000000" w:rsidRDefault="00D31A1B">
      <w:pPr>
        <w:pStyle w:val="titulo2"/>
        <w:divId w:val="153495148"/>
      </w:pPr>
      <w:r>
        <w:t>Demonstrativo resumido do</w:t>
      </w:r>
      <w:r>
        <w:t>s processos licitatórios</w:t>
      </w:r>
    </w:p>
    <w:p w:rsidR="00000000" w:rsidRDefault="00D31A1B">
      <w:pPr>
        <w:pStyle w:val="NormalWeb"/>
        <w:ind w:firstLine="964"/>
        <w:divId w:val="153495148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Convite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90,90%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R$ 747.380,84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30,43%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2,17%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1,80%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R$ 14.832,50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65,22%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7,30%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R$ 60.000,00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2,17%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t>0,00%</w:t>
            </w:r>
          </w:p>
        </w:tc>
      </w:tr>
      <w:tr w:rsidR="00000000">
        <w:trPr>
          <w:divId w:val="153495148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46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direita"/>
            </w:pPr>
            <w:r>
              <w:rPr>
                <w:b/>
                <w:bCs/>
              </w:rPr>
              <w:t>R$ 822.213,34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000000" w:rsidRDefault="00D31A1B">
      <w:pPr>
        <w:divId w:val="153495148"/>
        <w:rPr>
          <w:rFonts w:eastAsia="Times New Roman"/>
        </w:rPr>
      </w:pPr>
    </w:p>
    <w:p w:rsidR="00000000" w:rsidRDefault="00D31A1B">
      <w:pPr>
        <w:spacing w:after="240"/>
        <w:divId w:val="5905035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  <w:r>
        <w:rPr>
          <w:rFonts w:ascii="Arial" w:eastAsia="Times New Roman" w:hAnsi="Arial" w:cs="Arial"/>
        </w:rPr>
        <w:lastRenderedPageBreak/>
        <w:br/>
      </w:r>
    </w:p>
    <w:p w:rsidR="00000000" w:rsidRDefault="00D31A1B">
      <w:pPr>
        <w:pStyle w:val="NormalWeb"/>
        <w:jc w:val="right"/>
        <w:divId w:val="590503520"/>
      </w:pPr>
      <w:r>
        <w:t>Ibiam(SC), 3 de Junho de 2019</w:t>
      </w:r>
    </w:p>
    <w:p w:rsidR="00000000" w:rsidRDefault="00D31A1B">
      <w:pPr>
        <w:spacing w:after="240"/>
        <w:divId w:val="590503520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00000">
        <w:trPr>
          <w:divId w:val="5905035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Prefeito Municipal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31A1B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Vanessa de Castro Walter </w:t>
            </w:r>
            <w:r>
              <w:br/>
              <w:t xml:space="preserve">Controladora Interna </w:t>
            </w:r>
          </w:p>
        </w:tc>
      </w:tr>
    </w:tbl>
    <w:p w:rsidR="00D31A1B" w:rsidRDefault="00D31A1B">
      <w:pPr>
        <w:divId w:val="590503520"/>
        <w:rPr>
          <w:rFonts w:eastAsia="Times New Roman"/>
        </w:rPr>
      </w:pPr>
    </w:p>
    <w:sectPr w:rsidR="00D31A1B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1B" w:rsidRDefault="00D31A1B">
      <w:r>
        <w:separator/>
      </w:r>
    </w:p>
  </w:endnote>
  <w:endnote w:type="continuationSeparator" w:id="0">
    <w:p w:rsidR="00D31A1B" w:rsidRDefault="00D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7" w:rsidRDefault="00D31A1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53AA5">
      <w:rPr>
        <w:noProof/>
      </w:rPr>
      <w:t>21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753AA5"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1B" w:rsidRDefault="00D31A1B">
      <w:r>
        <w:separator/>
      </w:r>
    </w:p>
  </w:footnote>
  <w:footnote w:type="continuationSeparator" w:id="0">
    <w:p w:rsidR="00D31A1B" w:rsidRDefault="00D3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97" w:rsidRDefault="00D31A1B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 w:rsidR="004C2097" w:rsidRDefault="00D31A1B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4C2097" w:rsidRDefault="00D31A1B">
    <w:pPr>
      <w:pStyle w:val="Cabealho"/>
      <w:jc w:val="center"/>
    </w:pPr>
    <w:r>
      <w:rPr>
        <w:rFonts w:ascii="Arial" w:hAnsi="Arial" w:cs="Arial"/>
        <w:sz w:val="20"/>
        <w:szCs w:val="20"/>
      </w:rPr>
      <w:t>Travessa Leoniza Carvalho Agostini, 20 - Centro - 89652-000</w:t>
    </w:r>
  </w:p>
  <w:p w:rsidR="004C2097" w:rsidRDefault="00D31A1B">
    <w:pPr>
      <w:pStyle w:val="Cabealho"/>
      <w:jc w:val="center"/>
    </w:pPr>
    <w:r>
      <w:rPr>
        <w:rFonts w:ascii="Arial" w:hAnsi="Arial" w:cs="Arial"/>
        <w:sz w:val="20"/>
        <w:szCs w:val="20"/>
      </w:rPr>
      <w:t>CNPJ. 01.612.745/0001-74</w:t>
    </w:r>
  </w:p>
  <w:p w:rsidR="004C2097" w:rsidRDefault="004C209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97"/>
    <w:rsid w:val="00286755"/>
    <w:rsid w:val="004C2097"/>
    <w:rsid w:val="00753AA5"/>
    <w:rsid w:val="00D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BF0FE-60CD-4414-B019-06553CEA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10215</Words>
  <Characters>55162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Sidnei Roberto Moreira de Souza</cp:lastModifiedBy>
  <cp:revision>2</cp:revision>
  <dcterms:created xsi:type="dcterms:W3CDTF">2019-06-03T11:04:00Z</dcterms:created>
  <dcterms:modified xsi:type="dcterms:W3CDTF">2019-06-03T11:04:00Z</dcterms:modified>
  <dc:language>pt-BR</dc:language>
</cp:coreProperties>
</file>