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5F" w:rsidRDefault="00EB035F">
      <w:pPr>
        <w:pStyle w:val="Cabealho"/>
      </w:pPr>
    </w:p>
    <w:p w:rsidR="007D0F44" w:rsidRDefault="007E08C1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1º BIMESTRE DE 2019</w:t>
      </w:r>
      <w:r>
        <w:br/>
      </w:r>
      <w:r>
        <w:br/>
        <w:t xml:space="preserve">Instrução Normativa TC 20/2015 </w:t>
      </w:r>
    </w:p>
    <w:p w:rsidR="007D0F44" w:rsidRDefault="007E08C1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7D0F44" w:rsidRDefault="007E08C1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7D0F44" w:rsidRDefault="007E08C1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7D0F44" w:rsidRDefault="007E08C1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 xml:space="preserve">VI - </w:t>
      </w:r>
      <w:proofErr w:type="gramStart"/>
      <w:r>
        <w:t>cumprimento</w:t>
      </w:r>
      <w:proofErr w:type="gramEnd"/>
      <w:r>
        <w:t xml:space="preserve"> do limite de gastos totais dos legislativos municipais, quando houver.</w:t>
      </w:r>
    </w:p>
    <w:p w:rsidR="007D0F44" w:rsidRDefault="007E08C1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7D0F44" w:rsidRDefault="007E08C1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7D0F44" w:rsidRDefault="007E08C1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251, 16 de Dezembro </w:t>
      </w:r>
      <w:proofErr w:type="gramStart"/>
      <w:r>
        <w:t>2003 .</w:t>
      </w:r>
      <w:proofErr w:type="gramEnd"/>
      <w:r>
        <w:t xml:space="preserve"> O município estruturou o Controle Interno através do decreto 996, 14 de </w:t>
      </w:r>
      <w:proofErr w:type="gramStart"/>
      <w:r>
        <w:t>Janeiro</w:t>
      </w:r>
      <w:proofErr w:type="gramEnd"/>
      <w:r>
        <w:t xml:space="preserve"> de 2004,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7D0F44" w:rsidRDefault="007E08C1">
      <w:pPr>
        <w:pStyle w:val="NormalWeb"/>
      </w:pPr>
      <w:r>
        <w:br w:type="page"/>
      </w:r>
    </w:p>
    <w:p w:rsidR="007D0F44" w:rsidRDefault="007E08C1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1º bimestre de 2019, priorizando-se as demonstrações relativas a:</w:t>
      </w:r>
    </w:p>
    <w:p w:rsidR="007D0F44" w:rsidRDefault="007E08C1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7D0F44" w:rsidRDefault="007E08C1">
      <w:pPr>
        <w:pStyle w:val="NormalWeb"/>
        <w:ind w:firstLine="964"/>
      </w:pPr>
      <w:r>
        <w:t>Sobre tais aspectos passa-se a evidenciar:</w:t>
      </w:r>
    </w:p>
    <w:p w:rsidR="00EB035F" w:rsidRDefault="007E08C1">
      <w:r>
        <w:rPr>
          <w:rFonts w:ascii="Arial" w:eastAsia="Times New Roman" w:hAnsi="Arial" w:cs="Arial"/>
        </w:rPr>
        <w:br w:type="page"/>
      </w:r>
    </w:p>
    <w:p w:rsidR="007D0F44" w:rsidRDefault="007E08C1">
      <w:pPr>
        <w:pStyle w:val="titulo"/>
        <w:divId w:val="920868671"/>
      </w:pPr>
      <w:r>
        <w:lastRenderedPageBreak/>
        <w:t>PLANEJAMENTO</w:t>
      </w:r>
    </w:p>
    <w:p w:rsidR="007D0F44" w:rsidRDefault="007E08C1">
      <w:pPr>
        <w:pStyle w:val="NormalWeb"/>
        <w:ind w:firstLine="964"/>
        <w:divId w:val="920868671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</w:t>
      </w:r>
      <w:proofErr w:type="gramStart"/>
      <w:r>
        <w:t>) Dispõe</w:t>
      </w:r>
      <w:proofErr w:type="gramEnd"/>
      <w:r>
        <w:t xml:space="preserve"> o § 1º do artigo 165 da Constituição Federal</w:t>
      </w:r>
    </w:p>
    <w:p w:rsidR="007D0F44" w:rsidRDefault="007E08C1">
      <w:pPr>
        <w:pStyle w:val="titulo"/>
        <w:divId w:val="920868671"/>
      </w:pPr>
      <w:r>
        <w:t>Plano Plurianual (PPA)</w:t>
      </w:r>
    </w:p>
    <w:p w:rsidR="007D0F44" w:rsidRDefault="007E08C1">
      <w:pPr>
        <w:pStyle w:val="NormalWeb"/>
        <w:ind w:firstLine="964"/>
        <w:divId w:val="920868671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</w:t>
      </w:r>
      <w:proofErr w:type="gramStart"/>
      <w:r>
        <w:t>últimos ano</w:t>
      </w:r>
      <w:proofErr w:type="gramEnd"/>
      <w:r>
        <w:t xml:space="preserve"> do mandato e do primeiro ano do mandato seguinte.</w:t>
      </w:r>
    </w:p>
    <w:p w:rsidR="007D0F44" w:rsidRDefault="007E08C1">
      <w:pPr>
        <w:pStyle w:val="NormalWeb"/>
        <w:ind w:firstLine="964"/>
        <w:divId w:val="920868671"/>
      </w:pPr>
      <w:r>
        <w:t>O Município dispôs sobre o PPA (Quadriênio 2018/</w:t>
      </w:r>
      <w:proofErr w:type="gramStart"/>
      <w:r>
        <w:t>2021 )</w:t>
      </w:r>
      <w:proofErr w:type="gramEnd"/>
      <w:r>
        <w:t>, através da Lei Municipal nº 614/2018 24 de setembro de 2018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7D0F44" w:rsidRDefault="007E08C1">
      <w:pPr>
        <w:pStyle w:val="titulo"/>
        <w:divId w:val="920868671"/>
      </w:pPr>
      <w:r>
        <w:t>Lei de Diretrizes Orçamentárias (LDO)</w:t>
      </w:r>
    </w:p>
    <w:p w:rsidR="007D0F44" w:rsidRDefault="007E08C1">
      <w:pPr>
        <w:pStyle w:val="NormalWeb"/>
        <w:ind w:firstLine="964"/>
        <w:divId w:val="920868671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7D0F44" w:rsidRDefault="007E08C1">
      <w:pPr>
        <w:pStyle w:val="NormalWeb"/>
        <w:ind w:firstLine="964"/>
        <w:divId w:val="920868671"/>
      </w:pPr>
      <w:r>
        <w:t>Importante também salientar o disposto no artigo 4º da Lei de Responsabilidade Fiscal que se reporta à LDO:</w:t>
      </w:r>
    </w:p>
    <w:p w:rsidR="007D0F44" w:rsidRDefault="007E08C1">
      <w:pPr>
        <w:pStyle w:val="citacao"/>
        <w:divId w:val="920868671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7D0F44" w:rsidRDefault="007E08C1">
      <w:pPr>
        <w:pStyle w:val="NormalWeb"/>
        <w:ind w:firstLine="964"/>
        <w:divId w:val="920868671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7D0F44" w:rsidRDefault="007E08C1">
      <w:pPr>
        <w:pStyle w:val="NormalWeb"/>
        <w:ind w:firstLine="964"/>
        <w:divId w:val="920868671"/>
      </w:pPr>
      <w:r>
        <w:t xml:space="preserve">O Município definiu as diretrizes para a elaboração da Lei Orçamentária do exercício 2019 através da Lei Municipal nº 616/2018 23 de outubro de 2018 na forma e conteúdo exigidos pela Lei Complementar nº 101/2000. </w:t>
      </w:r>
    </w:p>
    <w:p w:rsidR="007D0F44" w:rsidRDefault="007E08C1">
      <w:pPr>
        <w:pStyle w:val="titulo"/>
        <w:divId w:val="920868671"/>
      </w:pPr>
      <w:r>
        <w:t>Lei Orçamentária Anual (LOA)</w:t>
      </w:r>
    </w:p>
    <w:p w:rsidR="007D0F44" w:rsidRDefault="007E08C1">
      <w:pPr>
        <w:pStyle w:val="NormalWeb"/>
        <w:ind w:firstLine="964"/>
        <w:divId w:val="920868671"/>
      </w:pPr>
      <w:r>
        <w:t>O § 5º do artigo 165 da Constituição Federal dispõe sobre a Lei Orçamentária Anual, estabelecendo:</w:t>
      </w:r>
    </w:p>
    <w:p w:rsidR="007D0F44" w:rsidRDefault="007E08C1">
      <w:pPr>
        <w:pStyle w:val="citacao"/>
        <w:divId w:val="920868671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7D0F44" w:rsidRDefault="007E08C1">
      <w:pPr>
        <w:pStyle w:val="NormalWeb"/>
        <w:ind w:firstLine="964"/>
        <w:divId w:val="920868671"/>
      </w:pPr>
      <w:r>
        <w:t>Sobre a LOA, a Lei de Responsabilidade Fiscal estabelece em seu artigo 5º: Art. 5º</w:t>
      </w:r>
    </w:p>
    <w:p w:rsidR="007D0F44" w:rsidRDefault="007E08C1">
      <w:pPr>
        <w:pStyle w:val="citacao"/>
        <w:divId w:val="920868671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7D0F44" w:rsidRDefault="007E08C1">
      <w:pPr>
        <w:pStyle w:val="NormalWeb"/>
        <w:ind w:firstLine="964"/>
        <w:divId w:val="920868671"/>
      </w:pPr>
      <w:r>
        <w:t xml:space="preserve">O orçamento para o exercício de 2019 fora aprovado pela Lei Municipal nº 620/2018 10 de dezembro de </w:t>
      </w:r>
      <w:proofErr w:type="gramStart"/>
      <w:r>
        <w:t>2018 ,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7D0F44" w:rsidRDefault="007E08C1">
      <w:pPr>
        <w:pStyle w:val="titulo"/>
        <w:divId w:val="545408423"/>
      </w:pPr>
      <w:r>
        <w:t>ORÇAMENTO FISCAL</w:t>
      </w:r>
    </w:p>
    <w:p w:rsidR="007D0F44" w:rsidRDefault="007E08C1">
      <w:pPr>
        <w:pStyle w:val="NormalWeb"/>
        <w:ind w:firstLine="964"/>
        <w:divId w:val="545408423"/>
      </w:pPr>
      <w:r>
        <w:t>O Orçamento Fiscal do Município aprovado pela Lei Municipal nº 620/2018 10 de dezembro de 2018, estima a Receita em R$ 14.592.935,50 e fixa a Despesa em 14.592.935,50. A dotação Reserva de Contingência foi orçada em R$ 11.000,00 o que corresponde a 0,08% do orçamento da despesa.</w:t>
      </w:r>
    </w:p>
    <w:p w:rsidR="007D0F44" w:rsidRDefault="007E08C1">
      <w:pPr>
        <w:pStyle w:val="titulo"/>
        <w:divId w:val="1664157752"/>
      </w:pPr>
      <w:r>
        <w:t>Alterações Orçamentárias</w:t>
      </w:r>
    </w:p>
    <w:p w:rsidR="007D0F44" w:rsidRDefault="007E08C1">
      <w:pPr>
        <w:pStyle w:val="NormalWeb"/>
        <w:ind w:firstLine="964"/>
        <w:divId w:val="1664157752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7D0F44" w:rsidRDefault="007E08C1">
      <w:pPr>
        <w:pStyle w:val="NormalWeb"/>
        <w:ind w:firstLine="964"/>
        <w:divId w:val="1664157752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7D0F44" w:rsidRDefault="007E08C1">
      <w:pPr>
        <w:pStyle w:val="NormalWeb"/>
        <w:ind w:firstLine="964"/>
        <w:divId w:val="1664157752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proofErr w:type="spellStart"/>
      <w:r>
        <w:t>analise</w:t>
      </w:r>
      <w:proofErr w:type="spellEnd"/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813"/>
        <w:gridCol w:w="826"/>
        <w:gridCol w:w="1370"/>
        <w:gridCol w:w="1016"/>
        <w:gridCol w:w="1370"/>
        <w:gridCol w:w="1567"/>
      </w:tblGrid>
      <w:tr w:rsidR="007D0F44">
        <w:trPr>
          <w:divId w:val="166415775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Valor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03/01/2019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36.000,97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500.000,00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2.357,49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4.548,00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4.548,00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59.791,90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1.125,70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14.005,82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32.407,49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32.607,41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44.384,91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28/02/2019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56.350,00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28/02/2019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56.350,00</w:t>
            </w:r>
          </w:p>
        </w:tc>
      </w:tr>
      <w:tr w:rsidR="007D0F44">
        <w:trPr>
          <w:divId w:val="166415775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783.579,69</w:t>
            </w:r>
            <w:r>
              <w:t xml:space="preserve"> </w:t>
            </w:r>
          </w:p>
        </w:tc>
      </w:tr>
      <w:tr w:rsidR="007D0F44">
        <w:trPr>
          <w:divId w:val="166415775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D0F44"/>
        </w:tc>
      </w:tr>
      <w:tr w:rsidR="007D0F44">
        <w:trPr>
          <w:divId w:val="166415775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Unidade Gestora: 03 - FUNDO MUNICIPAL DE ASSISTENCIA SOCIAL DE IBIAM</w:t>
            </w:r>
            <w:r>
              <w:t xml:space="preserve"> 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lastRenderedPageBreak/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Valor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13.373,54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62.574,27</w:t>
            </w:r>
          </w:p>
        </w:tc>
      </w:tr>
      <w:tr w:rsidR="007D0F44">
        <w:trPr>
          <w:divId w:val="166415775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75.947,81</w:t>
            </w:r>
            <w:r>
              <w:t xml:space="preserve"> </w:t>
            </w:r>
          </w:p>
        </w:tc>
      </w:tr>
      <w:tr w:rsidR="007D0F44">
        <w:trPr>
          <w:divId w:val="166415775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D0F44"/>
        </w:tc>
      </w:tr>
      <w:tr w:rsidR="007D0F44">
        <w:trPr>
          <w:divId w:val="1664157752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Valor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02/01/2019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27.000,00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03/01/2019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274.814,50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03/01/2019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274.814,50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185.985,50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185.985,50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21/01/2019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76.694,14</w:t>
            </w:r>
          </w:p>
        </w:tc>
      </w:tr>
      <w:tr w:rsidR="007D0F44">
        <w:trPr>
          <w:divId w:val="16641577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3.252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28/02/2019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79.520,06</w:t>
            </w:r>
          </w:p>
        </w:tc>
      </w:tr>
      <w:tr w:rsidR="007D0F44">
        <w:trPr>
          <w:divId w:val="166415775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644.014,20</w:t>
            </w:r>
            <w:r>
              <w:t xml:space="preserve"> </w:t>
            </w:r>
          </w:p>
        </w:tc>
      </w:tr>
      <w:tr w:rsidR="007D0F44">
        <w:trPr>
          <w:divId w:val="166415775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D0F44"/>
        </w:tc>
      </w:tr>
      <w:tr w:rsidR="007D0F44">
        <w:trPr>
          <w:divId w:val="166415775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 xml:space="preserve">1.503.541,70 </w:t>
            </w:r>
          </w:p>
        </w:tc>
      </w:tr>
    </w:tbl>
    <w:p w:rsidR="007D0F44" w:rsidRDefault="007D0F44">
      <w:pPr>
        <w:divId w:val="1664157752"/>
        <w:rPr>
          <w:rFonts w:eastAsia="Times New Roman"/>
        </w:rPr>
      </w:pPr>
    </w:p>
    <w:p w:rsidR="007D0F44" w:rsidRDefault="007E08C1">
      <w:pPr>
        <w:pStyle w:val="titulo"/>
        <w:divId w:val="1582593170"/>
      </w:pPr>
      <w:r>
        <w:t>EXECUÇÃO ORÇAMENTÁRIA</w:t>
      </w:r>
    </w:p>
    <w:p w:rsidR="007D0F44" w:rsidRDefault="007E08C1">
      <w:pPr>
        <w:pStyle w:val="NormalWeb"/>
        <w:ind w:firstLine="964"/>
        <w:divId w:val="1582593170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7D0F44" w:rsidRDefault="007E08C1">
      <w:pPr>
        <w:pStyle w:val="NormalWeb"/>
        <w:ind w:firstLine="964"/>
        <w:divId w:val="1582593170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7D0F44" w:rsidRDefault="007E08C1">
      <w:pPr>
        <w:pStyle w:val="titulo"/>
        <w:divId w:val="1582593170"/>
      </w:pPr>
      <w:r>
        <w:t>Demonstrativo da Execução Orçamentária</w:t>
      </w:r>
    </w:p>
    <w:p w:rsidR="007D0F44" w:rsidRDefault="007E08C1">
      <w:pPr>
        <w:pStyle w:val="NormalWeb"/>
        <w:ind w:firstLine="964"/>
        <w:divId w:val="1582593170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7D0F44" w:rsidRDefault="007E08C1">
      <w:pPr>
        <w:pStyle w:val="NormalWeb"/>
        <w:ind w:firstLine="964"/>
        <w:divId w:val="1582593170"/>
      </w:pPr>
      <w:r>
        <w:t>No confronto entre a receita efetivamente arrecadada com a despesa empenhada (comprometimento das dotações orçamentárias) Até o Bimestre em análise, verifica-se Superávit de execução orçamentária no valor de R$ 2.393.457,93.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158259317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7D0F44">
        <w:trPr>
          <w:divId w:val="1582593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2.553.752,49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4.376.192,40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2.393.457,93</w:t>
            </w:r>
          </w:p>
        </w:tc>
      </w:tr>
    </w:tbl>
    <w:p w:rsidR="007D0F44" w:rsidRDefault="007E08C1">
      <w:pPr>
        <w:pStyle w:val="NormalWeb"/>
        <w:ind w:firstLine="964"/>
        <w:divId w:val="1582593170"/>
      </w:pPr>
      <w:r>
        <w:t>Levando-se em conta a receita arrecadada e a despesa liquidada (aquela em que o material foi entregue, o serviço foi prestado ou obra executada) até o bimestre analisado, nos demonstra Superávit na ordem de R$ 5.298.153,61.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158259317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7D0F44">
        <w:trPr>
          <w:divId w:val="1582593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lastRenderedPageBreak/>
              <w:t>2.553.752,49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1.471.496,72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5.298.153,61</w:t>
            </w:r>
          </w:p>
        </w:tc>
      </w:tr>
    </w:tbl>
    <w:p w:rsidR="007D0F44" w:rsidRDefault="007E08C1">
      <w:pPr>
        <w:pStyle w:val="titulo"/>
        <w:divId w:val="1582593170"/>
      </w:pPr>
      <w:r>
        <w:t>Receita Orçamentária por Natureza</w:t>
      </w:r>
    </w:p>
    <w:p w:rsidR="007D0F44" w:rsidRDefault="007E08C1">
      <w:pPr>
        <w:pStyle w:val="NormalWeb"/>
        <w:ind w:firstLine="964"/>
        <w:divId w:val="1582593170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7D0F44" w:rsidRDefault="007E08C1">
      <w:pPr>
        <w:pStyle w:val="NormalWeb"/>
        <w:ind w:firstLine="964"/>
        <w:divId w:val="1582593170"/>
      </w:pPr>
      <w:r>
        <w:t>A Receita Orçamentária arrecadada até o bimestre importou em R$ 2.553.752,49 equivalente a 17.50%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8"/>
        <w:gridCol w:w="2016"/>
        <w:gridCol w:w="1443"/>
      </w:tblGrid>
      <w:tr w:rsidR="007D0F44">
        <w:trPr>
          <w:divId w:val="158259317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7D0F44">
        <w:trPr>
          <w:divId w:val="158259317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7D0F44">
        <w:trPr>
          <w:divId w:val="1582593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14.562.935,50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2.377.627,25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16.33%</w:t>
            </w:r>
          </w:p>
        </w:tc>
      </w:tr>
      <w:tr w:rsidR="007D0F44">
        <w:trPr>
          <w:divId w:val="1582593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176.125,24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587.08%</w:t>
            </w:r>
          </w:p>
        </w:tc>
      </w:tr>
      <w:tr w:rsidR="007D0F44">
        <w:trPr>
          <w:divId w:val="1582593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14.592.935,50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2.553.752,49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 xml:space="preserve">17.50% </w:t>
            </w:r>
          </w:p>
        </w:tc>
      </w:tr>
    </w:tbl>
    <w:p w:rsidR="007D0F44" w:rsidRDefault="007D0F44">
      <w:pPr>
        <w:divId w:val="1582593170"/>
        <w:rPr>
          <w:rFonts w:ascii="Arial" w:eastAsia="Times New Roman" w:hAnsi="Arial" w:cs="Arial"/>
        </w:rPr>
      </w:pPr>
    </w:p>
    <w:p w:rsidR="007D0F44" w:rsidRDefault="007E08C1">
      <w:pPr>
        <w:pStyle w:val="titulo"/>
        <w:divId w:val="1582593170"/>
      </w:pPr>
      <w:r>
        <w:t>Receita Tributária</w:t>
      </w:r>
    </w:p>
    <w:p w:rsidR="007D0F44" w:rsidRDefault="007E08C1">
      <w:pPr>
        <w:pStyle w:val="NormalWeb"/>
        <w:ind w:firstLine="964"/>
        <w:divId w:val="1582593170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7D0F44" w:rsidRDefault="007E08C1">
      <w:pPr>
        <w:pStyle w:val="NormalWeb"/>
        <w:ind w:firstLine="964"/>
        <w:divId w:val="1582593170"/>
      </w:pPr>
      <w:r>
        <w:t>A Receita Tributária arrecadada até o bimestre importou em R$ 71.807,33 equivalente a 2.81% do total arrecadado.</w:t>
      </w:r>
    </w:p>
    <w:p w:rsidR="007D0F44" w:rsidRDefault="007E08C1">
      <w:pPr>
        <w:pStyle w:val="titulo"/>
        <w:divId w:val="1582593170"/>
      </w:pPr>
      <w:r>
        <w:t>Receita Patrimonial</w:t>
      </w:r>
    </w:p>
    <w:p w:rsidR="007D0F44" w:rsidRDefault="007E08C1">
      <w:pPr>
        <w:pStyle w:val="NormalWeb"/>
        <w:ind w:firstLine="964"/>
        <w:divId w:val="1582593170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7D0F44" w:rsidRDefault="007E08C1">
      <w:pPr>
        <w:pStyle w:val="NormalWeb"/>
        <w:ind w:firstLine="964"/>
        <w:divId w:val="1582593170"/>
      </w:pPr>
      <w:r>
        <w:t>A Receita Patrimonial arrecadada até o bimestre importou em R$ 22.591,73 equivalente a 0.88% do total arrecadado.</w:t>
      </w:r>
    </w:p>
    <w:p w:rsidR="007D0F44" w:rsidRDefault="007E08C1">
      <w:pPr>
        <w:pStyle w:val="titulo"/>
        <w:divId w:val="1582593170"/>
      </w:pPr>
      <w:r>
        <w:t>Receita de Serviços</w:t>
      </w:r>
    </w:p>
    <w:p w:rsidR="007D0F44" w:rsidRDefault="007E08C1">
      <w:pPr>
        <w:pStyle w:val="NormalWeb"/>
        <w:ind w:firstLine="964"/>
        <w:divId w:val="1582593170"/>
      </w:pPr>
      <w:r>
        <w:t>É aquela proveniente de atividades caracterizadas pela prestação de serviços por órgãos e entidades da Administração Pública.</w:t>
      </w:r>
    </w:p>
    <w:p w:rsidR="007D0F44" w:rsidRDefault="007E08C1">
      <w:pPr>
        <w:pStyle w:val="NormalWeb"/>
        <w:ind w:firstLine="964"/>
        <w:divId w:val="1582593170"/>
      </w:pPr>
      <w:r>
        <w:t>A Receita de Serviços arrecadada até o bimestre importou em R$ 16.000,31 equivalente a 0.63% do total arrecadado.</w:t>
      </w:r>
    </w:p>
    <w:p w:rsidR="007D0F44" w:rsidRDefault="007E08C1">
      <w:pPr>
        <w:pStyle w:val="titulo"/>
        <w:divId w:val="1582593170"/>
      </w:pPr>
      <w:r>
        <w:t>Transferências Correntes</w:t>
      </w:r>
    </w:p>
    <w:p w:rsidR="007D0F44" w:rsidRDefault="007E08C1">
      <w:pPr>
        <w:pStyle w:val="NormalWeb"/>
        <w:ind w:firstLine="964"/>
        <w:divId w:val="1582593170"/>
      </w:pPr>
      <w:r>
        <w:t>São recursos financeiros recebidos de outras pessoas de direito público de outras esferas de governo ou de direito privado, destinados ao atendimento de despesas correntes.</w:t>
      </w:r>
    </w:p>
    <w:p w:rsidR="007D0F44" w:rsidRDefault="007E08C1">
      <w:pPr>
        <w:pStyle w:val="NormalWeb"/>
        <w:ind w:firstLine="964"/>
        <w:divId w:val="1582593170"/>
      </w:pPr>
      <w:r>
        <w:t>As Transferências Correntes recebidas até o bimestre importaram em R$ 2.267.227,88 equivalente a 88.78% do total arrecadado.</w:t>
      </w:r>
    </w:p>
    <w:p w:rsidR="007D0F44" w:rsidRDefault="007E08C1">
      <w:pPr>
        <w:pStyle w:val="titulo"/>
        <w:divId w:val="1582593170"/>
      </w:pPr>
      <w:r>
        <w:t>Transferências de Capital</w:t>
      </w:r>
    </w:p>
    <w:p w:rsidR="007D0F44" w:rsidRDefault="007E08C1">
      <w:pPr>
        <w:pStyle w:val="NormalWeb"/>
        <w:ind w:firstLine="964"/>
        <w:divId w:val="1582593170"/>
      </w:pPr>
      <w:r>
        <w:lastRenderedPageBreak/>
        <w:t>São recursos recebidos de outras pessoas de direito público de outras esferas de governo ou de direito privado, cuja aplicação será para atender as despesas de capital.</w:t>
      </w:r>
    </w:p>
    <w:p w:rsidR="007D0F44" w:rsidRDefault="007E08C1">
      <w:pPr>
        <w:pStyle w:val="NormalWeb"/>
        <w:ind w:firstLine="964"/>
        <w:divId w:val="1582593170"/>
      </w:pPr>
      <w:r>
        <w:t>As Transferências de Capital recebidas até o bimestre importaram em R$ 176.125,24 equivalente a 6.90% do total arrecadado.</w:t>
      </w:r>
    </w:p>
    <w:p w:rsidR="007D0F44" w:rsidRDefault="007D0F44">
      <w:pPr>
        <w:divId w:val="1582593170"/>
        <w:rPr>
          <w:rFonts w:ascii="Arial" w:eastAsia="Times New Roman" w:hAnsi="Arial" w:cs="Arial"/>
        </w:rPr>
      </w:pPr>
    </w:p>
    <w:p w:rsidR="00EB035F" w:rsidRDefault="007E08C1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44" w:rsidRDefault="007E08C1">
      <w:pPr>
        <w:pStyle w:val="titulo"/>
        <w:divId w:val="1251305988"/>
      </w:pPr>
      <w:r>
        <w:t>Despesa Orçamentária</w:t>
      </w:r>
    </w:p>
    <w:p w:rsidR="007D0F44" w:rsidRDefault="007E08C1">
      <w:pPr>
        <w:pStyle w:val="NormalWeb"/>
        <w:ind w:firstLine="964"/>
        <w:divId w:val="1251305988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7D0F44" w:rsidRDefault="007E08C1">
      <w:pPr>
        <w:pStyle w:val="NormalWeb"/>
        <w:ind w:firstLine="964"/>
        <w:divId w:val="1251305988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7D0F44" w:rsidRDefault="007E08C1">
      <w:pPr>
        <w:pStyle w:val="NormalWeb"/>
        <w:ind w:firstLine="964"/>
        <w:divId w:val="1251305988"/>
      </w:pPr>
      <w:r>
        <w:t>A despesa empenhada Até o Bimestre importou em R$ 4.376.192,40, equivalente a 28.10%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12513059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D0F44">
        <w:trPr>
          <w:divId w:val="12513059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15.574.779,20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4.376.192,40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28.10%</w:t>
            </w:r>
          </w:p>
        </w:tc>
      </w:tr>
    </w:tbl>
    <w:p w:rsidR="007D0F44" w:rsidRDefault="007E08C1">
      <w:pPr>
        <w:pStyle w:val="NormalWeb"/>
        <w:divId w:val="1251305988"/>
      </w:pPr>
      <w:r>
        <w:t>Dispõe o artigo 63 da Lei Federal n. 4.320/64:</w:t>
      </w:r>
    </w:p>
    <w:p w:rsidR="007D0F44" w:rsidRDefault="007E08C1">
      <w:pPr>
        <w:pStyle w:val="citacao"/>
        <w:divId w:val="1251305988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7D0F44" w:rsidRDefault="007E08C1">
      <w:pPr>
        <w:pStyle w:val="NormalWeb"/>
        <w:divId w:val="1251305988"/>
      </w:pPr>
      <w:r>
        <w:t>A liquidação é a segunda fase da execução da despesa.</w:t>
      </w:r>
    </w:p>
    <w:p w:rsidR="007D0F44" w:rsidRDefault="007E08C1">
      <w:pPr>
        <w:pStyle w:val="NormalWeb"/>
        <w:ind w:firstLine="964"/>
        <w:divId w:val="1251305988"/>
      </w:pPr>
      <w:r>
        <w:t>A despesa liquidada Até o Bimestre importou em R$ 1.471.496,72, equivalendo a 33.63%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12513059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7D0F44">
        <w:trPr>
          <w:divId w:val="125130598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4.376.192,40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1.471.496,72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33.63%</w:t>
            </w:r>
          </w:p>
        </w:tc>
      </w:tr>
    </w:tbl>
    <w:p w:rsidR="007D0F44" w:rsidRDefault="007E08C1">
      <w:pPr>
        <w:pStyle w:val="NormalWeb"/>
        <w:ind w:firstLine="964"/>
        <w:divId w:val="1251305988"/>
      </w:pPr>
      <w:r>
        <w:lastRenderedPageBreak/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7D0F44" w:rsidRDefault="007E08C1">
      <w:pPr>
        <w:pStyle w:val="NormalWeb"/>
        <w:ind w:firstLine="964"/>
        <w:divId w:val="1251305988"/>
      </w:pPr>
      <w:r>
        <w:t>A despesa paga Até o Bimestre importou em R$ 882.781,38, equivalente a 59.99%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1251305988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D0F44">
        <w:trPr>
          <w:divId w:val="12513059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1.471.496,72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882.781,38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59.99%</w:t>
            </w:r>
          </w:p>
        </w:tc>
      </w:tr>
    </w:tbl>
    <w:p w:rsidR="007D0F44" w:rsidRDefault="007D0F44">
      <w:pPr>
        <w:divId w:val="1251305988"/>
        <w:rPr>
          <w:rFonts w:eastAsia="Times New Roman"/>
        </w:rPr>
      </w:pPr>
    </w:p>
    <w:p w:rsidR="007D0F44" w:rsidRDefault="007E08C1">
      <w:pPr>
        <w:pStyle w:val="titulo"/>
        <w:divId w:val="476000454"/>
      </w:pPr>
      <w:r>
        <w:t>Execução da Despesa</w:t>
      </w:r>
    </w:p>
    <w:p w:rsidR="007D0F44" w:rsidRDefault="007E08C1">
      <w:pPr>
        <w:pStyle w:val="NormalWeb"/>
        <w:ind w:firstLine="964"/>
        <w:divId w:val="476000454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47600045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7D0F44">
        <w:trPr>
          <w:divId w:val="476000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7D0F44">
        <w:trPr>
          <w:divId w:val="476000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2.591.574,22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1.044.697,84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576.925,63</w:t>
            </w:r>
          </w:p>
        </w:tc>
      </w:tr>
      <w:tr w:rsidR="007D0F44">
        <w:trPr>
          <w:divId w:val="476000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1.106.009,63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316.657,42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199.875,27</w:t>
            </w:r>
          </w:p>
        </w:tc>
      </w:tr>
      <w:tr w:rsidR="007D0F44">
        <w:trPr>
          <w:divId w:val="476000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19.326,02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5.186,05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1.025,07</w:t>
            </w:r>
          </w:p>
        </w:tc>
      </w:tr>
      <w:tr w:rsidR="007D0F44">
        <w:trPr>
          <w:divId w:val="4760004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659.282,53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104.955,41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104.955,41</w:t>
            </w:r>
          </w:p>
        </w:tc>
      </w:tr>
      <w:tr w:rsidR="007D0F44">
        <w:trPr>
          <w:divId w:val="476000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4.376.192,40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1.471.496,72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882.781,38</w:t>
            </w:r>
            <w:r>
              <w:t xml:space="preserve"> </w:t>
            </w:r>
          </w:p>
        </w:tc>
      </w:tr>
    </w:tbl>
    <w:p w:rsidR="007D0F44" w:rsidRDefault="007D0F44">
      <w:pPr>
        <w:divId w:val="476000454"/>
        <w:rPr>
          <w:rFonts w:eastAsia="Times New Roman"/>
        </w:rPr>
      </w:pPr>
    </w:p>
    <w:p w:rsidR="007D0F44" w:rsidRDefault="007E08C1">
      <w:pPr>
        <w:pStyle w:val="titulo"/>
        <w:divId w:val="480730818"/>
      </w:pPr>
      <w:r>
        <w:t>SITUAÇÃO FINANCEIRA E PATRIMONIAL</w:t>
      </w:r>
    </w:p>
    <w:p w:rsidR="007D0F44" w:rsidRDefault="007E08C1">
      <w:pPr>
        <w:pStyle w:val="titulo"/>
        <w:divId w:val="480730818"/>
      </w:pPr>
      <w:r>
        <w:t xml:space="preserve">Restos </w:t>
      </w:r>
      <w:proofErr w:type="gramStart"/>
      <w:r>
        <w:t>a Pagar</w:t>
      </w:r>
      <w:proofErr w:type="gramEnd"/>
    </w:p>
    <w:p w:rsidR="007D0F44" w:rsidRDefault="007E08C1">
      <w:pPr>
        <w:pStyle w:val="NormalWeb"/>
        <w:ind w:firstLine="964"/>
        <w:divId w:val="480730818"/>
      </w:pPr>
      <w:r>
        <w:t>O artigo 36 da Lei Federal n° 4.320/64, define Restos a Pagar como as despesas empenhadas e não pagas até o dia 31 de dezembro, distinguindo-se as processadas das não processadas. Representam os valores pendentes de pagamento oriundos da emissão de empenhos (orçamento da despesa). As processadas são aquelas em que se verificou a liquidação da despesa, enquanto que as não processadas, tal estágio (liquidação) não ocorreu.</w:t>
      </w:r>
    </w:p>
    <w:p w:rsidR="007D0F44" w:rsidRDefault="007E08C1">
      <w:pPr>
        <w:pStyle w:val="NormalWeb"/>
        <w:ind w:firstLine="964"/>
        <w:divId w:val="480730818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 cumprida integralmente dentro dele, ou que tenha parcelas a serem pagas no exercício seguinte sem que haja suficiente disponibilidade de caixa para este efeito.</w:t>
      </w:r>
    </w:p>
    <w:p w:rsidR="007D0F44" w:rsidRDefault="007E08C1">
      <w:pPr>
        <w:pStyle w:val="NormalWeb"/>
        <w:ind w:firstLine="964"/>
        <w:divId w:val="480730818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3147"/>
      </w:tblGrid>
      <w:tr w:rsidR="007D0F44">
        <w:trPr>
          <w:divId w:val="480730818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Demonstrativo dos Restos a Pagar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397.929,88</w:t>
            </w:r>
            <w:r>
              <w:t xml:space="preserve"> 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522.263,49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9.314,73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7.650,11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296.435,32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101.494,56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125.998,23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34.289,51</w:t>
            </w:r>
            <w:r>
              <w:t xml:space="preserve"> 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lastRenderedPageBreak/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113.035,72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1.667,90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34.289,51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80.414,11</w:t>
            </w:r>
          </w:p>
        </w:tc>
      </w:tr>
      <w:tr w:rsidR="007D0F44">
        <w:trPr>
          <w:divId w:val="480730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432.219,39</w:t>
            </w:r>
            <w:r>
              <w:t xml:space="preserve"> </w:t>
            </w:r>
          </w:p>
        </w:tc>
      </w:tr>
    </w:tbl>
    <w:p w:rsidR="007D0F44" w:rsidRDefault="007D0F44">
      <w:pPr>
        <w:divId w:val="480730818"/>
        <w:rPr>
          <w:rFonts w:eastAsia="Times New Roman"/>
        </w:rPr>
      </w:pPr>
    </w:p>
    <w:p w:rsidR="007D0F44" w:rsidRDefault="007E08C1">
      <w:pPr>
        <w:pStyle w:val="titulo"/>
        <w:divId w:val="1235318499"/>
      </w:pPr>
      <w:r>
        <w:t>Balanço Patrimonial</w:t>
      </w:r>
    </w:p>
    <w:p w:rsidR="007D0F44" w:rsidRDefault="007E08C1">
      <w:pPr>
        <w:pStyle w:val="NormalWeb"/>
        <w:ind w:firstLine="964"/>
        <w:divId w:val="1235318499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7D0F44" w:rsidRDefault="007E08C1">
      <w:pPr>
        <w:pStyle w:val="NormalWeb"/>
        <w:ind w:firstLine="964"/>
        <w:divId w:val="1235318499"/>
      </w:pPr>
      <w:r>
        <w:t>O artigo 105 da mesma Lei Federal 4.320/64 dispõe:</w:t>
      </w:r>
    </w:p>
    <w:p w:rsidR="007D0F44" w:rsidRDefault="007E08C1">
      <w:pPr>
        <w:pStyle w:val="citacao"/>
        <w:divId w:val="1235318499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7D0F44" w:rsidRDefault="007E08C1">
      <w:pPr>
        <w:pStyle w:val="citacao"/>
        <w:divId w:val="1235318499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7D0F44" w:rsidRDefault="007E08C1">
      <w:pPr>
        <w:pStyle w:val="NormalWeb"/>
        <w:ind w:firstLine="964"/>
        <w:divId w:val="1235318499"/>
      </w:pPr>
      <w:r>
        <w:t>O Balanço Patrimonial é o demonstrativo contábil em que se evidencia, ao final do exercício (ou num dado momento), a situação patrimonial da entidade compreendendo os bens e direitos (que compõem o ativo financeiro e o ativo permanente), as obrigações (que compõem o passivo financeiro e o passivo permanente) e as Contas de Compensação, em que serão registrados os bens, valores, obrigações e situações que, mediata ou imediatamente, possam afetar o patrimônio da entidade.</w:t>
      </w:r>
    </w:p>
    <w:p w:rsidR="007D0F44" w:rsidRDefault="007E08C1">
      <w:pPr>
        <w:pStyle w:val="NormalWeb"/>
        <w:ind w:firstLine="964"/>
        <w:divId w:val="1235318499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7D0F44">
        <w:trPr>
          <w:divId w:val="12353184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227"/>
            </w:pPr>
            <w:r>
              <w:rPr>
                <w:b/>
                <w:bCs/>
              </w:rPr>
              <w:t>Ativo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7.287.817,98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6.268.337,41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939.120,04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61.549,53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18.663,00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 xml:space="preserve">Variações Patrimoniais Diminutivas Pagas </w:t>
            </w:r>
            <w:proofErr w:type="spellStart"/>
            <w:r>
              <w:t>Antecipadamen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148,00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15.632.873,24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212.128,80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15.420.744,44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22.920.691,22</w:t>
            </w:r>
          </w:p>
        </w:tc>
      </w:tr>
    </w:tbl>
    <w:p w:rsidR="007D0F44" w:rsidRDefault="007D0F44">
      <w:pPr>
        <w:divId w:val="123531849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235318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23531849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7D0F44">
        <w:trPr>
          <w:divId w:val="12353184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1.340.576,80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 xml:space="preserve">Obrigações Trabalhistas, Previdenciárias e </w:t>
            </w:r>
            <w:proofErr w:type="spellStart"/>
            <w:r>
              <w:t>Assistencia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867.166,65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339.957,35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lastRenderedPageBreak/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1.506,81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131.945,99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1.340.576,80</w:t>
            </w:r>
          </w:p>
        </w:tc>
      </w:tr>
      <w:tr w:rsidR="007D0F44">
        <w:trPr>
          <w:divId w:val="12353184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21.580.114,42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799.588,71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20.780.525,71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21.580.114,42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18.419.644,42</w:t>
            </w:r>
          </w:p>
        </w:tc>
      </w:tr>
      <w:tr w:rsidR="007D0F44">
        <w:trPr>
          <w:divId w:val="1235318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22.920.691,22</w:t>
            </w:r>
          </w:p>
        </w:tc>
      </w:tr>
    </w:tbl>
    <w:p w:rsidR="007D0F44" w:rsidRDefault="007D0F44">
      <w:pPr>
        <w:divId w:val="1235318499"/>
        <w:rPr>
          <w:rFonts w:eastAsia="Times New Roman"/>
        </w:rPr>
      </w:pPr>
    </w:p>
    <w:p w:rsidR="007D0F44" w:rsidRDefault="007E08C1">
      <w:pPr>
        <w:pStyle w:val="titulo"/>
        <w:divId w:val="65231781"/>
      </w:pPr>
      <w:r>
        <w:t>VERIFICAÇÃO DO CUMPRIMENTO DE LIMITES CONSTITUCIONAIS E LEGAIS</w:t>
      </w:r>
    </w:p>
    <w:p w:rsidR="007D0F44" w:rsidRDefault="007E08C1">
      <w:pPr>
        <w:pStyle w:val="NormalWeb"/>
        <w:ind w:firstLine="964"/>
        <w:divId w:val="65231781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7D0F44" w:rsidRDefault="007E08C1">
      <w:pPr>
        <w:pStyle w:val="NormalWeb"/>
        <w:ind w:firstLine="964"/>
        <w:divId w:val="65231781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7D0F44" w:rsidRDefault="007E08C1">
      <w:pPr>
        <w:pStyle w:val="citacao"/>
        <w:divId w:val="65231781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7D0F44" w:rsidRDefault="007E08C1">
      <w:pPr>
        <w:pStyle w:val="NormalWeb"/>
        <w:ind w:firstLine="964"/>
        <w:divId w:val="65231781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7D0F44" w:rsidRDefault="007E08C1">
      <w:pPr>
        <w:pStyle w:val="NormalWeb"/>
        <w:ind w:firstLine="964"/>
        <w:divId w:val="65231781"/>
      </w:pPr>
      <w:r>
        <w:t>Na sequência, passa-se à análise individualizada destes limites pelo Município, levando-se em consideração a arrecadação da receita e as despesas realizadas, destacando-se:</w:t>
      </w:r>
    </w:p>
    <w:p w:rsidR="007D0F44" w:rsidRDefault="007E08C1">
      <w:pPr>
        <w:pStyle w:val="NormalWeb"/>
        <w:jc w:val="left"/>
        <w:divId w:val="65231781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7D0F44" w:rsidRDefault="007E08C1">
      <w:pPr>
        <w:pStyle w:val="titulo"/>
        <w:divId w:val="65231781"/>
      </w:pPr>
      <w:r>
        <w:t>Aplicação de 25% dos Recursos de Impostos e Transferências Constitucionais recebidas na Manutenção e Desenvolvimento do Ensino</w:t>
      </w:r>
    </w:p>
    <w:p w:rsidR="007D0F44" w:rsidRDefault="007E08C1">
      <w:pPr>
        <w:pStyle w:val="NormalWeb"/>
        <w:ind w:firstLine="964"/>
        <w:divId w:val="65231781"/>
      </w:pPr>
      <w:r>
        <w:lastRenderedPageBreak/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64.259,27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64.259,27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16.064,83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32.174,41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32.174,41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8.043,60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12.650,00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12.650,00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3.162,50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18.262,98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18.262,98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4.565,75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18,55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263,22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263,22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65,81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834,48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834,48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208,62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999.665,90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999.665,90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249.916,48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960.517,04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960.517,04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240.129,27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27.691,42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27.691,42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6.922,85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11.457,44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11.457,44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2.864,36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1.495.929,85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1.495.929,85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373.982,44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373.970,62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11,81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2.559.855,02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2.559.855,02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639.963,74</w:t>
            </w:r>
            <w:r>
              <w:t xml:space="preserve"> </w:t>
            </w: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652317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-499.118,69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-499.118,69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-192.103,21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-192.103,21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-5.538,14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-5.538,14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-2.291,42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-2.291,42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-299.176,48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-299.176,48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-9,44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-9,44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-318.770,78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-318.770,78</w:t>
            </w:r>
            <w:r>
              <w:t xml:space="preserve"> </w:t>
            </w:r>
          </w:p>
        </w:tc>
      </w:tr>
    </w:tbl>
    <w:p w:rsidR="007D0F44" w:rsidRDefault="007E08C1">
      <w:pPr>
        <w:pStyle w:val="NormalWeb"/>
        <w:ind w:firstLine="964"/>
        <w:divId w:val="65231781"/>
      </w:pPr>
      <w:r>
        <w:t>Até o período analisado, o Município aplicou na manutenção e desenvolvimento do ensino, comparando a Despesa Liquidada o montante de R$ 483.148,04 correspondente a 18.87% da receita proveniente de impostos e transferências, sendo Aplicado à Menor o valor de R$ 156.815,71 que representa DÉFICIT de 6.13%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173.552,51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173.552,51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49.144,96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49.144,96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222.697,47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222.697,47</w:t>
            </w:r>
            <w:r>
              <w:t xml:space="preserve"> </w:t>
            </w: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652317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lastRenderedPageBreak/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11.598,85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11.598,85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0319 - Transferências do FUNDEB - outras despesas da </w:t>
            </w:r>
            <w:proofErr w:type="spellStart"/>
            <w:r>
              <w:t>Educ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32.607,41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32.607,41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0332 - Transferências de </w:t>
            </w:r>
            <w:proofErr w:type="gramStart"/>
            <w:r>
              <w:t>Convênios ?</w:t>
            </w:r>
            <w:proofErr w:type="gramEnd"/>
            <w:r>
              <w:t xml:space="preserve">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2.150,13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2.150,13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0337 - Outras Transferências do Fundo Nacional de </w:t>
            </w:r>
            <w:proofErr w:type="spellStart"/>
            <w:r>
              <w:t>Desenvo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10.225,09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10.225,09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0362 - Transferências de </w:t>
            </w:r>
            <w:proofErr w:type="gramStart"/>
            <w:r>
              <w:t>Convênios ?</w:t>
            </w:r>
            <w:proofErr w:type="gramEnd"/>
            <w:r>
              <w:t xml:space="preserve">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1.328,33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1.328,33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57.909,81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57.909,81</w:t>
            </w:r>
            <w:r>
              <w:t xml:space="preserve"> </w:t>
            </w: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652317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410,40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410,40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410,40</w:t>
            </w:r>
            <w:r>
              <w:t xml:space="preserve"> </w:t>
            </w: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652317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6523178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2.559.855,02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2.559.855,02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222.697,47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222.697,47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58.320,21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58.320,21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-318.770,78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-318.770,78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483.148,04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483.148,04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639.963,75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639.963,75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-156.815,71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-156.815,71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18,87</w:t>
            </w:r>
          </w:p>
        </w:tc>
      </w:tr>
      <w:tr w:rsidR="007D0F44">
        <w:trPr>
          <w:divId w:val="65231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-6,13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-6,13</w:t>
            </w:r>
          </w:p>
        </w:tc>
      </w:tr>
    </w:tbl>
    <w:p w:rsidR="007D0F44" w:rsidRDefault="007D0F44">
      <w:pPr>
        <w:divId w:val="65231781"/>
        <w:rPr>
          <w:rFonts w:eastAsia="Times New Roman"/>
        </w:rPr>
      </w:pPr>
    </w:p>
    <w:p w:rsidR="007D0F44" w:rsidRDefault="007E08C1">
      <w:pPr>
        <w:pStyle w:val="titulo"/>
        <w:divId w:val="1052269059"/>
      </w:pPr>
      <w:r>
        <w:t>Aplicação de 60% dos Recursos do FUNDEB na Valorização dos Profissionais do Magistério da Educação Básica</w:t>
      </w:r>
    </w:p>
    <w:p w:rsidR="007D0F44" w:rsidRDefault="007E08C1">
      <w:pPr>
        <w:pStyle w:val="NormalWeb"/>
        <w:ind w:firstLine="964"/>
        <w:divId w:val="1052269059"/>
      </w:pPr>
      <w:r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246,24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108.208,74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180.758,31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180.758,31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108.454,98</w:t>
            </w:r>
            <w:r>
              <w:t xml:space="preserve"> </w:t>
            </w:r>
          </w:p>
        </w:tc>
      </w:tr>
    </w:tbl>
    <w:p w:rsidR="007D0F44" w:rsidRDefault="007E08C1">
      <w:pPr>
        <w:pStyle w:val="NormalWeb"/>
        <w:ind w:firstLine="964"/>
        <w:divId w:val="1052269059"/>
      </w:pPr>
      <w:r>
        <w:t>Até o período analisado, o Município realizou despesas Liquidadas com a remuneração dos profissionais do magistério no valor de R$ 75.604,60 correspondente a 41.83% dos recursos do FUNDEB recebidos no exercício. Constata-se uma Aplicação à Menor no montante de R$ 32.850,39 equivalente a 18.17</w:t>
      </w:r>
      <w:proofErr w:type="gramStart"/>
      <w:r>
        <w:t>% ,</w:t>
      </w:r>
      <w:proofErr w:type="gramEnd"/>
      <w:r>
        <w:t xml:space="preserve">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54.524,76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54.524,76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21.079,84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21.079,84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75.604,60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75.604,60</w:t>
            </w:r>
            <w:r>
              <w:t xml:space="preserve"> </w:t>
            </w:r>
          </w:p>
        </w:tc>
      </w:tr>
    </w:tbl>
    <w:p w:rsidR="007D0F44" w:rsidRDefault="007D0F44">
      <w:pPr>
        <w:divId w:val="105226905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0522690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05226905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180.758,31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180.758,31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108.454,99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108.454,99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75.604,60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75.604,60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-32.850,39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-32.850,39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41,83</w:t>
            </w:r>
          </w:p>
        </w:tc>
      </w:tr>
      <w:tr w:rsidR="007D0F44">
        <w:trPr>
          <w:divId w:val="1052269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-18,17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-18,17</w:t>
            </w:r>
          </w:p>
        </w:tc>
      </w:tr>
    </w:tbl>
    <w:p w:rsidR="007D0F44" w:rsidRDefault="007D0F44">
      <w:pPr>
        <w:divId w:val="1052269059"/>
        <w:rPr>
          <w:rFonts w:eastAsia="Times New Roman"/>
        </w:rPr>
      </w:pPr>
    </w:p>
    <w:p w:rsidR="007D0F44" w:rsidRDefault="007E08C1">
      <w:pPr>
        <w:pStyle w:val="titulo"/>
        <w:divId w:val="1676877296"/>
      </w:pPr>
      <w:r>
        <w:t xml:space="preserve">Aplicação de 95% dos Recursos do FUNDEB </w:t>
      </w:r>
    </w:p>
    <w:p w:rsidR="007D0F44" w:rsidRDefault="007E08C1">
      <w:pPr>
        <w:pStyle w:val="NormalWeb"/>
        <w:ind w:firstLine="964"/>
        <w:divId w:val="1676877296"/>
      </w:pPr>
      <w:r>
        <w:t>Estabelece o artigo 21 da Lei Federal n° 11.494/2007 que regulamenta o FUNDEB:</w:t>
      </w:r>
    </w:p>
    <w:p w:rsidR="007D0F44" w:rsidRDefault="007E08C1">
      <w:pPr>
        <w:pStyle w:val="NormalWeb"/>
        <w:ind w:firstLine="964"/>
        <w:divId w:val="1676877296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7D0F44" w:rsidRDefault="007E08C1">
      <w:pPr>
        <w:pStyle w:val="citacao"/>
        <w:divId w:val="1676877296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7D0F44" w:rsidRDefault="007E08C1">
      <w:pPr>
        <w:pStyle w:val="citacao"/>
        <w:divId w:val="1676877296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7D0F44" w:rsidRDefault="007E08C1">
      <w:pPr>
        <w:pStyle w:val="NormalWeb"/>
        <w:ind w:firstLine="964"/>
        <w:divId w:val="1676877296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180.347,91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171.330,52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389,88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180.758,31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180.758,31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171.720,41</w:t>
            </w:r>
            <w:r>
              <w:t xml:space="preserve"> </w:t>
            </w:r>
          </w:p>
        </w:tc>
      </w:tr>
    </w:tbl>
    <w:p w:rsidR="007D0F44" w:rsidRDefault="007E08C1">
      <w:pPr>
        <w:pStyle w:val="NormalWeb"/>
        <w:ind w:firstLine="964"/>
        <w:divId w:val="1676877296"/>
      </w:pPr>
      <w:r>
        <w:t>Até o período analisado considerando a despesa Liquidada, o Município aplicou na manutenção e desenvolvimento da educação básica o valor de R$ 75.604,60 equivalente a 41.83% dos recursos do FUNDEB recebidos no exercício. Constata-se uma aplicação que fora Aplicado à menor o montante de R$ 96.115,81 o qual corresponde a 53.17</w:t>
      </w:r>
      <w:proofErr w:type="gramStart"/>
      <w:r>
        <w:t>% ,abaixo</w:t>
      </w:r>
      <w:proofErr w:type="gramEnd"/>
      <w:r>
        <w:t xml:space="preserve">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54.524,76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54.524,76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21.079,84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21.079,84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75.604,60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75.604,60</w:t>
            </w:r>
            <w:r>
              <w:t xml:space="preserve"> </w:t>
            </w:r>
          </w:p>
        </w:tc>
      </w:tr>
    </w:tbl>
    <w:p w:rsidR="007D0F44" w:rsidRDefault="007D0F44">
      <w:pPr>
        <w:divId w:val="167687729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676877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67687729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D0F44" w:rsidRDefault="007D0F44">
      <w:pPr>
        <w:divId w:val="167687729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676877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67687729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180.758,31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180.758,31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171.720,41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171.720,41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lastRenderedPageBreak/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75.604,60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75.604,60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-96.115,81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-96.115,81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41,83</w:t>
            </w:r>
          </w:p>
        </w:tc>
      </w:tr>
      <w:tr w:rsidR="007D0F44">
        <w:trPr>
          <w:divId w:val="16768772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-53,17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-53,17</w:t>
            </w:r>
          </w:p>
        </w:tc>
      </w:tr>
    </w:tbl>
    <w:p w:rsidR="007D0F44" w:rsidRDefault="007D0F44">
      <w:pPr>
        <w:divId w:val="1676877296"/>
        <w:rPr>
          <w:rFonts w:eastAsia="Times New Roman"/>
        </w:rPr>
      </w:pPr>
    </w:p>
    <w:p w:rsidR="007D0F44" w:rsidRDefault="007E08C1">
      <w:pPr>
        <w:pStyle w:val="titulo"/>
        <w:divId w:val="1262488458"/>
      </w:pPr>
      <w:r>
        <w:t>Aplicação de Recursos em Saúde 15%</w:t>
      </w:r>
    </w:p>
    <w:p w:rsidR="007D0F44" w:rsidRDefault="007E08C1">
      <w:pPr>
        <w:pStyle w:val="NormalWeb"/>
        <w:ind w:firstLine="964"/>
        <w:divId w:val="1262488458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7D0F44" w:rsidRDefault="007E08C1">
      <w:pPr>
        <w:pStyle w:val="NormalWeb"/>
        <w:divId w:val="1262488458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7D0F44" w:rsidRDefault="007E08C1">
      <w:pPr>
        <w:pStyle w:val="NormalWeb"/>
        <w:ind w:firstLine="964"/>
        <w:divId w:val="1262488458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64.259,27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64.259,27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9.638,89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32.174,41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32.174,41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4.826,16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12.650,00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12.650,00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1.897,50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18.262,98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18.262,98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2.739,45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74,18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11,13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263,22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263,22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39,48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834,48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834,48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125,17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999.665,90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999.665,90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149.949,89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960.517,04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960.517,04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144.077,56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27.691,42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27.691,42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4.153,71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11.457,44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11.457,44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1.718,62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1.495.929,85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1.495.929,85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224.389,50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1.495.882,61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224.382,41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7,09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2.559.855,02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2.559.855,02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383.978,28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383.978,28</w:t>
            </w:r>
            <w:r>
              <w:t xml:space="preserve"> </w:t>
            </w:r>
          </w:p>
        </w:tc>
      </w:tr>
    </w:tbl>
    <w:p w:rsidR="007D0F44" w:rsidRDefault="007E08C1">
      <w:pPr>
        <w:pStyle w:val="NormalWeb"/>
        <w:ind w:firstLine="964"/>
        <w:divId w:val="1262488458"/>
      </w:pPr>
      <w:r>
        <w:t>Até o período em análise foram liquidadas despesas em ações e serviços públicos de saúde na ordem de R$ 287.070,00 correspondente a 11.21% das receitas provenientes de impostos e transferências, resultando em uma Aplicação à menor no valor de R$ 96.908,25 equivalente a 3.79</w:t>
      </w:r>
      <w:proofErr w:type="gramStart"/>
      <w:r>
        <w:t>% ,abaixo</w:t>
      </w:r>
      <w:proofErr w:type="gramEnd"/>
      <w:r>
        <w:t xml:space="preserve"> do limite mínimo. Verifica-se o DESCUMPRIMENTO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316.657,42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316.657,42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316.657,42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316.657,42</w:t>
            </w:r>
            <w:r>
              <w:t xml:space="preserve"> </w:t>
            </w:r>
          </w:p>
        </w:tc>
      </w:tr>
    </w:tbl>
    <w:p w:rsidR="007D0F44" w:rsidRDefault="007D0F44">
      <w:pPr>
        <w:divId w:val="12624884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262488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2624884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0138 -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14.817,98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14.817,98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0338 - Transferências do Sistema Único de </w:t>
            </w:r>
            <w:proofErr w:type="gramStart"/>
            <w:r>
              <w:t>Saúde ?</w:t>
            </w:r>
            <w:proofErr w:type="gramEnd"/>
            <w:r>
              <w:t xml:space="preserve">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14.769,44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14.769,44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29.587,42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29.587,42</w:t>
            </w:r>
            <w:r>
              <w:t xml:space="preserve"> </w:t>
            </w:r>
          </w:p>
        </w:tc>
      </w:tr>
    </w:tbl>
    <w:p w:rsidR="007D0F44" w:rsidRDefault="007D0F44">
      <w:pPr>
        <w:divId w:val="12624884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262488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2624884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D0F44" w:rsidRDefault="007D0F44">
      <w:pPr>
        <w:divId w:val="12624884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262488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2624884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2.559.855,02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2.559.855,02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316.657,42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316.657,42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29.587,42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29.587,42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287.070,00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287.070,00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383.978,25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383.978,25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-96.908,25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-96.908,25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11,21</w:t>
            </w:r>
          </w:p>
        </w:tc>
      </w:tr>
      <w:tr w:rsidR="007D0F44">
        <w:trPr>
          <w:divId w:val="1262488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-3,79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-3,79</w:t>
            </w:r>
          </w:p>
        </w:tc>
      </w:tr>
    </w:tbl>
    <w:p w:rsidR="007D0F44" w:rsidRDefault="007D0F44">
      <w:pPr>
        <w:divId w:val="1262488458"/>
        <w:rPr>
          <w:rFonts w:eastAsia="Times New Roman"/>
        </w:rPr>
      </w:pPr>
    </w:p>
    <w:p w:rsidR="007D0F44" w:rsidRDefault="007E08C1">
      <w:pPr>
        <w:pStyle w:val="titulo"/>
        <w:divId w:val="1614480044"/>
      </w:pPr>
      <w:r>
        <w:t>Receita Corrente Líquida do Município</w:t>
      </w:r>
    </w:p>
    <w:p w:rsidR="007D0F44" w:rsidRDefault="007E08C1">
      <w:pPr>
        <w:pStyle w:val="NormalWeb"/>
        <w:spacing w:after="0" w:afterAutospacing="0"/>
        <w:ind w:firstLine="964"/>
        <w:divId w:val="1614480044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7D0F44" w:rsidRDefault="007E08C1">
      <w:pPr>
        <w:pStyle w:val="NormalWeb"/>
        <w:spacing w:before="0" w:beforeAutospacing="0" w:after="0" w:afterAutospacing="0"/>
        <w:divId w:val="1614480044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7D0F44" w:rsidRDefault="007E08C1">
      <w:pPr>
        <w:pStyle w:val="NormalWeb"/>
        <w:spacing w:before="0" w:beforeAutospacing="0" w:after="0" w:afterAutospacing="0"/>
        <w:divId w:val="1614480044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7D0F44" w:rsidRDefault="007E08C1">
      <w:pPr>
        <w:pStyle w:val="NormalWeb"/>
        <w:spacing w:before="0" w:beforeAutospacing="0"/>
        <w:divId w:val="1614480044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7D0F44" w:rsidRDefault="007E08C1">
      <w:pPr>
        <w:pStyle w:val="NormalWeb"/>
        <w:ind w:firstLine="964"/>
        <w:divId w:val="1614480044"/>
      </w:pPr>
      <w:r>
        <w:t>Considerando as receitas correntes arrecadadas nos últimos doze meses, a receita corrente líquida do Município somou a importância de R$ 13.377.751,97, resultando em um valor médio mensal de R$ 1.114.812,</w:t>
      </w:r>
      <w:proofErr w:type="gramStart"/>
      <w:r>
        <w:t>66 .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7D0F44">
        <w:trPr>
          <w:divId w:val="1614480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71.807,33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71.807,33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759.907,38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4,79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22.591,73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22.591,73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121.923,08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0,77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16.000,31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16.000,31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95.914,81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0,61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2.766.346,57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96,16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2.766.346,57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96,16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14.860.837,61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93,77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9.851,73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0,06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2.876.745,94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2.876.745,94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15.848.434,61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7D0F44" w:rsidRDefault="007D0F44">
      <w:pPr>
        <w:divId w:val="161448004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614480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61448004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7D0F44">
        <w:trPr>
          <w:divId w:val="1614480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proofErr w:type="spellStart"/>
            <w:r>
              <w:lastRenderedPageBreak/>
              <w:t>Dedução</w:t>
            </w:r>
            <w:proofErr w:type="spellEnd"/>
            <w:r>
              <w:t xml:space="preserve"> da Receita para </w:t>
            </w:r>
            <w:proofErr w:type="spellStart"/>
            <w:r>
              <w:t>Formação</w:t>
            </w:r>
            <w:proofErr w:type="spellEnd"/>
            <w:r>
              <w:t xml:space="preserve">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-499.118,69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-499.118,69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-2.470.682,64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-499.118,69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-499.118,69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-2.470.682,64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7D0F44" w:rsidRDefault="007D0F44">
      <w:pPr>
        <w:divId w:val="161448004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614480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61448004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7D0F44">
        <w:trPr>
          <w:divId w:val="1614480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7D0F44">
        <w:trPr>
          <w:divId w:val="1614480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2.377.627,25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2.377.627,25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17.77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13.377.751,97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100</w:t>
            </w:r>
          </w:p>
        </w:tc>
      </w:tr>
      <w:tr w:rsidR="007D0F44">
        <w:trPr>
          <w:divId w:val="161448004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1.114.812,66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8.33</w:t>
            </w:r>
          </w:p>
        </w:tc>
      </w:tr>
    </w:tbl>
    <w:p w:rsidR="007D0F44" w:rsidRDefault="007D0F44">
      <w:pPr>
        <w:divId w:val="1614480044"/>
        <w:rPr>
          <w:rFonts w:eastAsia="Times New Roman"/>
        </w:rPr>
      </w:pPr>
    </w:p>
    <w:p w:rsidR="007D0F44" w:rsidRDefault="007E08C1">
      <w:pPr>
        <w:pStyle w:val="titulo"/>
        <w:divId w:val="1896157819"/>
      </w:pPr>
      <w:r>
        <w:t>Despesa com Pessoal (Consolidado)</w:t>
      </w:r>
    </w:p>
    <w:p w:rsidR="007D0F44" w:rsidRDefault="007E08C1">
      <w:pPr>
        <w:pStyle w:val="NormalWeb"/>
        <w:ind w:firstLine="964"/>
        <w:divId w:val="1896157819"/>
      </w:pPr>
      <w:r>
        <w:t>Dispõe o artigo 19 da Lei de Responsabilidade Fiscal:</w:t>
      </w:r>
    </w:p>
    <w:p w:rsidR="007D0F44" w:rsidRDefault="007E08C1">
      <w:pPr>
        <w:pStyle w:val="citacao"/>
        <w:divId w:val="1896157819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7D0F44" w:rsidRDefault="007E08C1">
      <w:pPr>
        <w:pStyle w:val="NormalWeb"/>
        <w:ind w:firstLine="964"/>
        <w:divId w:val="1896157819"/>
      </w:pPr>
      <w:r>
        <w:t>O artigo 20 da Lei de Responsabilidade Fiscal dispõe que:</w:t>
      </w:r>
    </w:p>
    <w:p w:rsidR="007D0F44" w:rsidRDefault="007E08C1">
      <w:pPr>
        <w:pStyle w:val="citacao"/>
        <w:divId w:val="1896157819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7D0F44" w:rsidRDefault="007E08C1">
      <w:pPr>
        <w:pStyle w:val="NormalWeb"/>
        <w:ind w:firstLine="964"/>
        <w:divId w:val="1896157819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7D0F44" w:rsidRDefault="007E08C1">
      <w:pPr>
        <w:pStyle w:val="NormalWeb"/>
        <w:spacing w:after="0" w:afterAutospacing="0"/>
        <w:divId w:val="1896157819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7D0F44" w:rsidRDefault="007E08C1">
      <w:pPr>
        <w:pStyle w:val="NormalWeb"/>
        <w:spacing w:before="0" w:beforeAutospacing="0" w:after="0" w:afterAutospacing="0"/>
        <w:divId w:val="1896157819"/>
      </w:pPr>
      <w:r>
        <w:rPr>
          <w:rStyle w:val="Forte"/>
          <w:i/>
          <w:iCs/>
        </w:rPr>
        <w:t xml:space="preserve">I - </w:t>
      </w:r>
      <w:proofErr w:type="gramStart"/>
      <w:r>
        <w:rPr>
          <w:rStyle w:val="Forte"/>
          <w:i/>
          <w:iCs/>
        </w:rPr>
        <w:t>concessão</w:t>
      </w:r>
      <w:proofErr w:type="gramEnd"/>
      <w:r>
        <w:rPr>
          <w:rStyle w:val="Forte"/>
          <w:i/>
          <w:iCs/>
        </w:rPr>
        <w:t xml:space="preserve">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7D0F44" w:rsidRDefault="007E08C1">
      <w:pPr>
        <w:pStyle w:val="NormalWeb"/>
        <w:spacing w:before="0" w:beforeAutospacing="0" w:after="0" w:afterAutospacing="0"/>
        <w:divId w:val="1896157819"/>
      </w:pPr>
      <w:r>
        <w:rPr>
          <w:rStyle w:val="Forte"/>
          <w:i/>
          <w:iCs/>
        </w:rPr>
        <w:t xml:space="preserve">II - </w:t>
      </w:r>
      <w:proofErr w:type="gramStart"/>
      <w:r>
        <w:rPr>
          <w:rStyle w:val="Forte"/>
          <w:i/>
          <w:iCs/>
        </w:rPr>
        <w:t>criação</w:t>
      </w:r>
      <w:proofErr w:type="gramEnd"/>
      <w:r>
        <w:rPr>
          <w:rStyle w:val="Forte"/>
          <w:i/>
          <w:iCs/>
        </w:rPr>
        <w:t xml:space="preserve"> de cargo, emprego ou função; </w:t>
      </w:r>
    </w:p>
    <w:p w:rsidR="007D0F44" w:rsidRDefault="007E08C1">
      <w:pPr>
        <w:pStyle w:val="NormalWeb"/>
        <w:spacing w:before="0" w:beforeAutospacing="0" w:after="0" w:afterAutospacing="0"/>
        <w:divId w:val="1896157819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7D0F44" w:rsidRDefault="007E08C1">
      <w:pPr>
        <w:pStyle w:val="NormalWeb"/>
        <w:spacing w:before="0" w:beforeAutospacing="0" w:after="0" w:afterAutospacing="0"/>
        <w:divId w:val="1896157819"/>
      </w:pPr>
      <w:r>
        <w:rPr>
          <w:rStyle w:val="Forte"/>
          <w:i/>
          <w:iCs/>
        </w:rPr>
        <w:t xml:space="preserve">IV - </w:t>
      </w:r>
      <w:proofErr w:type="gramStart"/>
      <w:r>
        <w:rPr>
          <w:rStyle w:val="Forte"/>
          <w:i/>
          <w:iCs/>
        </w:rPr>
        <w:t>provimento</w:t>
      </w:r>
      <w:proofErr w:type="gramEnd"/>
      <w:r>
        <w:rPr>
          <w:rStyle w:val="Forte"/>
          <w:i/>
          <w:iCs/>
        </w:rPr>
        <w:t xml:space="preserve"> de cargo público, admissão ou contratação de pessoal a qualquer título, ressalvada a reposição decorrente de aposentadoria ou falecimento de servidores das áreas de educação, saúde e segurança; </w:t>
      </w:r>
    </w:p>
    <w:p w:rsidR="007D0F44" w:rsidRDefault="007E08C1">
      <w:pPr>
        <w:pStyle w:val="NormalWeb"/>
        <w:spacing w:before="0" w:beforeAutospacing="0"/>
        <w:divId w:val="1896157819"/>
      </w:pPr>
      <w:r>
        <w:rPr>
          <w:rStyle w:val="Forte"/>
          <w:i/>
          <w:iCs/>
        </w:rPr>
        <w:t xml:space="preserve">V - </w:t>
      </w:r>
      <w:proofErr w:type="gramStart"/>
      <w:r>
        <w:rPr>
          <w:rStyle w:val="Forte"/>
          <w:i/>
          <w:iCs/>
        </w:rPr>
        <w:t>contratação</w:t>
      </w:r>
      <w:proofErr w:type="gramEnd"/>
      <w:r>
        <w:rPr>
          <w:rStyle w:val="Forte"/>
          <w:i/>
          <w:iCs/>
        </w:rPr>
        <w:t xml:space="preserve"> de hora extra, salvo no caso do disposto no inciso II do § 6º do art. 57 da Constituição e as situações previstas na lei de diretrizes orçamentárias. </w:t>
      </w:r>
    </w:p>
    <w:p w:rsidR="007D0F44" w:rsidRDefault="007E08C1">
      <w:pPr>
        <w:pStyle w:val="NormalWeb"/>
        <w:ind w:firstLine="964"/>
        <w:divId w:val="1896157819"/>
      </w:pPr>
      <w:r>
        <w:t>A despesa líquida com pessoal do Município de Ibiam realizada nos últimos doze meses no valor de R$ 6.863.574,31, equivalendo a 51,31%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874.349,90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874.349,90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6.934.596,47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7.075,00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7.075,00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35.625,00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692.593,22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692.593,22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5.490.884,37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156.372,42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156.372,42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1.201.438,87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4.617,63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4.617,63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42.814,87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lastRenderedPageBreak/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92.811,20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71.022,16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874.349,90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874.349,90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6.934.596,47</w:t>
            </w:r>
            <w:r>
              <w:t xml:space="preserve"> </w:t>
            </w: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8961578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71.022,16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12.091,63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12.091,63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71.022,16</w:t>
            </w:r>
            <w:r>
              <w:t xml:space="preserve"> </w:t>
            </w: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8961578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7D0F44">
        <w:trPr>
          <w:divId w:val="189615781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13.377.751,97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7.625.318,62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8.026.651,18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6.934.596,47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71.022,16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6.863.574,31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51,31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761.744,31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1.163.076,87</w:t>
            </w:r>
          </w:p>
        </w:tc>
      </w:tr>
    </w:tbl>
    <w:p w:rsidR="007D0F44" w:rsidRDefault="007E08C1">
      <w:pPr>
        <w:pStyle w:val="titulo"/>
        <w:divId w:val="1896157819"/>
      </w:pPr>
      <w:r>
        <w:t>Despesas com Pessoal do Poder Executivo</w:t>
      </w:r>
    </w:p>
    <w:p w:rsidR="007D0F44" w:rsidRDefault="007E08C1">
      <w:pPr>
        <w:pStyle w:val="NormalWeb"/>
        <w:ind w:firstLine="964"/>
        <w:divId w:val="1896157819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7D0F44" w:rsidRDefault="007E08C1">
      <w:pPr>
        <w:pStyle w:val="NormalWeb"/>
        <w:ind w:firstLine="964"/>
        <w:divId w:val="1896157819"/>
      </w:pPr>
      <w:r>
        <w:t>A despesa líquida com pessoal realizada pelo Poder Executivo nos últimos doze meses no valor de R$ 6.312.195,67, equivale a 47,18%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787.549,40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787.549,40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6.383.217,83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7.075,00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7.075,00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35.625,00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614.343,63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614.343,63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5.038.492,32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147.821,51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147.821,51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1.102.452,28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4.617,63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4.617,63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42.814,87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92.811,20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lastRenderedPageBreak/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71.022,16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787.549,40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787.549,40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6.383.217,83</w:t>
            </w:r>
            <w:r>
              <w:t xml:space="preserve"> </w:t>
            </w: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8961578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12.091,63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71.022,16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12.091,63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12.091,63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71.022,16</w:t>
            </w:r>
            <w:r>
              <w:t xml:space="preserve"> </w:t>
            </w: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8961578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7D0F44">
        <w:trPr>
          <w:divId w:val="189615781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13.377.751,97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6.862.786,76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7.223.986,06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6.383.217,83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71.022,16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6.312.195,67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47,18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550.591,09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911.790,39</w:t>
            </w:r>
          </w:p>
        </w:tc>
      </w:tr>
    </w:tbl>
    <w:p w:rsidR="007D0F44" w:rsidRDefault="007E08C1">
      <w:pPr>
        <w:pStyle w:val="titulo"/>
        <w:divId w:val="1896157819"/>
      </w:pPr>
      <w:r>
        <w:t>Despesas com Pessoal do Poder Legislativo</w:t>
      </w:r>
    </w:p>
    <w:p w:rsidR="007D0F44" w:rsidRDefault="007E08C1">
      <w:pPr>
        <w:pStyle w:val="NormalWeb"/>
        <w:ind w:firstLine="964"/>
        <w:divId w:val="1896157819"/>
      </w:pPr>
      <w:r>
        <w:t>O limite de despesas com pessoal do Poder Legislativo está fixado em 6% (seis por cento) da receita corrente líquida, com limite prudencial de 5,7% (</w:t>
      </w:r>
      <w:proofErr w:type="gramStart"/>
      <w:r>
        <w:t>cinco vírgula</w:t>
      </w:r>
      <w:proofErr w:type="gramEnd"/>
      <w:r>
        <w:t xml:space="preserve"> sete por cento).</w:t>
      </w:r>
    </w:p>
    <w:p w:rsidR="007D0F44" w:rsidRDefault="007E08C1">
      <w:pPr>
        <w:pStyle w:val="NormalWeb"/>
        <w:ind w:firstLine="964"/>
        <w:divId w:val="1896157819"/>
      </w:pPr>
      <w:r>
        <w:t>A despesa líquida com pessoal realizada pelo Poder Legislativo nos últimos doze meses no valor de R$ 551.378,64, equivale a 4,12%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86.800,50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86.800,50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551.378,64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78.249,59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78.249,59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452.392,05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8.550,91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8.550,91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98.986,59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lastRenderedPageBreak/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86.800,50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86.800,50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551.378,64</w:t>
            </w:r>
            <w:r>
              <w:t xml:space="preserve"> </w:t>
            </w: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8961578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18961578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189615781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7D0F44">
        <w:trPr>
          <w:divId w:val="189615781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13.377.751,97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762.531,86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802.665,12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551.378,64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551.378,64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4,12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211.153,22</w:t>
            </w:r>
          </w:p>
        </w:tc>
      </w:tr>
      <w:tr w:rsidR="007D0F44">
        <w:trPr>
          <w:divId w:val="1896157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251.286,48</w:t>
            </w:r>
          </w:p>
        </w:tc>
      </w:tr>
    </w:tbl>
    <w:p w:rsidR="007D0F44" w:rsidRDefault="007D0F44">
      <w:pPr>
        <w:divId w:val="1896157819"/>
        <w:rPr>
          <w:rFonts w:eastAsia="Times New Roman"/>
        </w:rPr>
      </w:pPr>
    </w:p>
    <w:p w:rsidR="007D0F44" w:rsidRDefault="007E08C1">
      <w:pPr>
        <w:pStyle w:val="titulo"/>
        <w:divId w:val="105201590"/>
      </w:pPr>
      <w:r>
        <w:t>GESTÃO FISCAL DO PODER EXECUTIVO</w:t>
      </w:r>
    </w:p>
    <w:p w:rsidR="007D0F44" w:rsidRDefault="007E08C1">
      <w:pPr>
        <w:pStyle w:val="titulo"/>
        <w:divId w:val="105201590"/>
      </w:pPr>
      <w:r>
        <w:t>Metas Bimestrais de Arrecadação</w:t>
      </w:r>
    </w:p>
    <w:p w:rsidR="007D0F44" w:rsidRDefault="007E08C1">
      <w:pPr>
        <w:pStyle w:val="NormalWeb"/>
        <w:ind w:firstLine="964"/>
        <w:divId w:val="105201590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7D0F44" w:rsidRDefault="007E08C1">
      <w:pPr>
        <w:pStyle w:val="NormalWeb"/>
        <w:ind w:firstLine="964"/>
        <w:divId w:val="105201590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7D0F44" w:rsidRDefault="007E08C1">
      <w:pPr>
        <w:pStyle w:val="NormalWeb"/>
        <w:ind w:firstLine="964"/>
        <w:divId w:val="105201590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7D0F44" w:rsidRDefault="007E08C1">
      <w:pPr>
        <w:pStyle w:val="citacao"/>
        <w:divId w:val="105201590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7D0F44" w:rsidRDefault="007E08C1">
      <w:pPr>
        <w:pStyle w:val="citacao"/>
        <w:divId w:val="105201590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7D0F44" w:rsidRDefault="007E08C1">
      <w:pPr>
        <w:pStyle w:val="NormalWeb"/>
        <w:ind w:firstLine="964"/>
        <w:divId w:val="105201590"/>
      </w:pPr>
      <w:r>
        <w:t>Até o Bimestre analisado, a meta bimestral de arrecadação foi atingida com a arrecadação de R$ 2.553.752,49 o que representa 108.34% da receita prevista no montante de R$ 2.357.220,00.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lastRenderedPageBreak/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2.357.220,00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2.553.752,49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108.34 %</w:t>
            </w:r>
          </w:p>
        </w:tc>
      </w:tr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052015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2.357.220,00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2.553.752,49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108.34 %</w:t>
            </w:r>
            <w:r>
              <w:t xml:space="preserve"> </w:t>
            </w:r>
          </w:p>
        </w:tc>
      </w:tr>
    </w:tbl>
    <w:p w:rsidR="007D0F44" w:rsidRDefault="007D0F44">
      <w:pPr>
        <w:divId w:val="105201590"/>
        <w:rPr>
          <w:rFonts w:eastAsia="Times New Roman"/>
        </w:rPr>
      </w:pPr>
    </w:p>
    <w:p w:rsidR="007D0F44" w:rsidRDefault="007E08C1">
      <w:pPr>
        <w:pStyle w:val="titulo"/>
        <w:divId w:val="238101404"/>
      </w:pPr>
      <w:r>
        <w:t>Cronograma de Execução Mensal de Desembolso</w:t>
      </w:r>
    </w:p>
    <w:p w:rsidR="007D0F44" w:rsidRDefault="007E08C1">
      <w:pPr>
        <w:pStyle w:val="NormalWeb"/>
        <w:ind w:firstLine="964"/>
        <w:divId w:val="238101404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7D0F44" w:rsidRDefault="007E08C1">
      <w:pPr>
        <w:pStyle w:val="NormalWeb"/>
        <w:ind w:firstLine="964"/>
        <w:divId w:val="238101404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</w:t>
      </w:r>
      <w:proofErr w:type="spellStart"/>
      <w:r>
        <w:t>á</w:t>
      </w:r>
      <w:proofErr w:type="spellEnd"/>
      <w:r>
        <w:t xml:space="preserve"> aritmética, mas sim variável. Além disso deve-se levar em conta as chamadas despesas fixas e as prioridades em termos de projetos de investimento.</w:t>
      </w:r>
    </w:p>
    <w:p w:rsidR="007D0F44" w:rsidRDefault="007E08C1">
      <w:pPr>
        <w:pStyle w:val="NormalWeb"/>
        <w:ind w:firstLine="964"/>
        <w:divId w:val="238101404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2.222.000,00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66.22 %</w:t>
            </w:r>
          </w:p>
        </w:tc>
      </w:tr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23810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2.222.000,00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1.471.496,72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66.22 %</w:t>
            </w:r>
            <w:r>
              <w:t xml:space="preserve"> </w:t>
            </w:r>
          </w:p>
        </w:tc>
      </w:tr>
    </w:tbl>
    <w:p w:rsidR="007D0F44" w:rsidRDefault="007D0F44">
      <w:pPr>
        <w:divId w:val="238101404"/>
        <w:rPr>
          <w:rFonts w:eastAsia="Times New Roman"/>
        </w:rPr>
      </w:pPr>
    </w:p>
    <w:p w:rsidR="007D0F44" w:rsidRDefault="007E08C1">
      <w:pPr>
        <w:pStyle w:val="titulo"/>
        <w:divId w:val="1776710098"/>
      </w:pPr>
      <w:r>
        <w:t>Metas Fiscais</w:t>
      </w:r>
    </w:p>
    <w:p w:rsidR="007D0F44" w:rsidRDefault="007E08C1">
      <w:pPr>
        <w:pStyle w:val="NormalWeb"/>
        <w:ind w:firstLine="964"/>
        <w:divId w:val="1776710098"/>
      </w:pPr>
      <w:r>
        <w:t>Além da importantíssima tarefa de criar na Administração Pública o exercício do Planejamento e aplicação correta dos recursos públicos (eficiência do gasto público), a Lei de Responsabilidade Fiscal (LRF) traz em seu bojo, como escopo, a efetiva promoção da arrecadação tributária como forma de promover o equilíbrio entre receitas e despesas. Tal tarefa se processa mediante o combate constante à sonegação e demais crimes que afrontam a ordem tributária, bem como o combate à anistia, isenção e outras artimanhas que levam à redução dos valores a que fazem jus as fazendas públicas a título de tributos.</w:t>
      </w:r>
    </w:p>
    <w:p w:rsidR="007D0F44" w:rsidRDefault="007E08C1">
      <w:pPr>
        <w:pStyle w:val="NormalWeb"/>
        <w:ind w:firstLine="964"/>
        <w:divId w:val="1776710098"/>
      </w:pPr>
      <w:r>
        <w:t>O § 1o do artigo 4º da LRF, determina que, em anexo à LDO, deverá ser encaminhado o Anexo de Metas Fiscais, em que serão estabelecidas metas anuais, em valores correntes e constantes, relativas a receitas, despesas, resultados nominal e primário e montante da dívida pública, para o exercício a que se referirem e para os dois seguintes.</w:t>
      </w:r>
    </w:p>
    <w:p w:rsidR="007D0F44" w:rsidRDefault="007E08C1">
      <w:pPr>
        <w:pStyle w:val="NormalWeb"/>
        <w:ind w:firstLine="964"/>
        <w:divId w:val="1776710098"/>
      </w:pPr>
      <w:r>
        <w:t>Além de ferramenta de controle da gestão financeira da Administração Pública o Anexo de Metas Fiscais é relevante instrumento de controle social pelos administrados uma vez que, publicados de forma compreensível (como é desejo da LRF) possibilitam a fiscalização e o efetivo acompanhamento das metas, apresentadas nas audiências públicas.</w:t>
      </w:r>
    </w:p>
    <w:p w:rsidR="007D0F44" w:rsidRDefault="007E08C1">
      <w:pPr>
        <w:pStyle w:val="NormalWeb"/>
        <w:ind w:firstLine="964"/>
        <w:divId w:val="1776710098"/>
      </w:pPr>
      <w:r>
        <w:t xml:space="preserve">Saliente-se que </w:t>
      </w:r>
      <w:proofErr w:type="gramStart"/>
      <w:r>
        <w:t>o resultado primário e nominal também são</w:t>
      </w:r>
      <w:proofErr w:type="gramEnd"/>
      <w:r>
        <w:t xml:space="preserve"> estabelecidas no Anexo de Metas Fiscais que deve acompanhar a LDO. O artigo 9o da LRF preconiza que se verificado, ao final de um bimestre, que a realização da receita poderá não comportar o cumprimento das metas de resultado primário ou nominal estabelecidas no Anexo de Metas Fiscais, </w:t>
      </w:r>
      <w:r>
        <w:lastRenderedPageBreak/>
        <w:t>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7D0F44" w:rsidRDefault="007E08C1">
      <w:pPr>
        <w:pStyle w:val="NormalWeb"/>
        <w:ind w:firstLine="964"/>
        <w:divId w:val="1776710098"/>
      </w:pPr>
      <w:r>
        <w:t>Na sequência serão analisadas, de forma individualizada, as metas fiscais estabelecidas no anexo que acompanha a Lei de Diretrizes Orçamentárias.</w:t>
      </w:r>
    </w:p>
    <w:p w:rsidR="007D0F44" w:rsidRDefault="007E08C1">
      <w:pPr>
        <w:pStyle w:val="titulo"/>
        <w:divId w:val="1776710098"/>
      </w:pPr>
      <w:r>
        <w:t>Meta Fiscal da Receita</w:t>
      </w:r>
    </w:p>
    <w:p w:rsidR="007D0F44" w:rsidRDefault="007E08C1">
      <w:pPr>
        <w:pStyle w:val="NormalWeb"/>
        <w:ind w:firstLine="964"/>
        <w:divId w:val="1776710098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 da Responsabilidade Fiscal.</w:t>
      </w:r>
    </w:p>
    <w:p w:rsidR="007D0F44" w:rsidRDefault="007E08C1">
      <w:pPr>
        <w:pStyle w:val="NormalWeb"/>
        <w:ind w:firstLine="964"/>
        <w:divId w:val="1776710098"/>
      </w:pPr>
      <w:r>
        <w:t xml:space="preserve">Da análise comparativa entre a receita prevista estabelecida na LDO e a efetivamente arrecadada até o bimestre analisado, a meta fiscal da receita foi </w:t>
      </w:r>
      <w:proofErr w:type="gramStart"/>
      <w:r>
        <w:t>atingida ,</w:t>
      </w:r>
      <w:proofErr w:type="gramEnd"/>
      <w:r>
        <w:t xml:space="preserve"> sendo arrecadadas receitas na ordem de R$ 2.531.160,76 o que representou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2.531.160,76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17767100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2.531.160,76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7D0F44" w:rsidRDefault="007D0F44">
      <w:pPr>
        <w:divId w:val="1776710098"/>
        <w:rPr>
          <w:rFonts w:eastAsia="Times New Roman"/>
        </w:rPr>
      </w:pPr>
    </w:p>
    <w:p w:rsidR="007D0F44" w:rsidRDefault="007E08C1">
      <w:pPr>
        <w:pStyle w:val="titulo"/>
        <w:divId w:val="523861242"/>
      </w:pPr>
      <w:r>
        <w:t>Meta Fiscal da Despesa</w:t>
      </w:r>
    </w:p>
    <w:p w:rsidR="007D0F44" w:rsidRDefault="007E08C1">
      <w:pPr>
        <w:pStyle w:val="NormalWeb"/>
        <w:ind w:firstLine="964"/>
        <w:divId w:val="523861242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7D0F44" w:rsidRDefault="007E08C1">
      <w:pPr>
        <w:pStyle w:val="NormalWeb"/>
        <w:ind w:firstLine="964"/>
        <w:divId w:val="523861242"/>
      </w:pPr>
      <w:r>
        <w:t>Promovendo-se o comparativo da despesa prevista na LDO com a efetivamente realizada até o bimestre analisado, a meta fiscal da despesa foi atingida sendo realizadas o montante de R$ 1.471.496,72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0.00 %</w:t>
            </w:r>
          </w:p>
        </w:tc>
      </w:tr>
      <w:tr w:rsidR="007D0F44">
        <w:trPr>
          <w:divId w:val="523861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1.471.496,72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7D0F44" w:rsidRDefault="007D0F44">
      <w:pPr>
        <w:divId w:val="523861242"/>
        <w:rPr>
          <w:rFonts w:eastAsia="Times New Roman"/>
        </w:rPr>
      </w:pPr>
    </w:p>
    <w:p w:rsidR="007D0F44" w:rsidRDefault="007E08C1">
      <w:pPr>
        <w:pStyle w:val="titulo"/>
        <w:divId w:val="722220913"/>
      </w:pPr>
      <w:r>
        <w:t>LIMITES LEGAIS DO PODER LEGISLATIVO</w:t>
      </w:r>
    </w:p>
    <w:p w:rsidR="007D0F44" w:rsidRDefault="007E08C1">
      <w:pPr>
        <w:pStyle w:val="titulo"/>
        <w:divId w:val="722220913"/>
      </w:pPr>
      <w:r>
        <w:t>Demonstrativo da Execução Orçamentária do Poder Legislativo</w:t>
      </w:r>
    </w:p>
    <w:p w:rsidR="007D0F44" w:rsidRDefault="007E08C1">
      <w:pPr>
        <w:pStyle w:val="NormalWeb"/>
        <w:ind w:firstLine="964"/>
        <w:divId w:val="722220913"/>
      </w:pPr>
      <w:r>
        <w:t xml:space="preserve">A demonstração da execução orçamentária é instrumento imprescindível para o administrador público (tanto na esfera do Poder Executivo como Poder Legislativo) na tomada de decisões quanto ao andamento das obras, ações, projetos </w:t>
      </w:r>
      <w:r>
        <w:lastRenderedPageBreak/>
        <w:t xml:space="preserve">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7D0F44" w:rsidRDefault="007E08C1">
      <w:pPr>
        <w:pStyle w:val="NormalWeb"/>
        <w:ind w:firstLine="964"/>
        <w:divId w:val="722220913"/>
      </w:pPr>
      <w:r>
        <w:t>No confronto entre a transferência financeira recebida e a despesa empenhada do Poder Legislativo (comprometimento das dotações orçamentárias) até o bimestre em análise, verifica-se Déficit de execução orçamentária no valor de R$ -528.032,53.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72222091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7D0F44">
        <w:trPr>
          <w:divId w:val="7222209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131.250,00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659.282,53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-528.032,53</w:t>
            </w:r>
          </w:p>
        </w:tc>
      </w:tr>
    </w:tbl>
    <w:p w:rsidR="007D0F44" w:rsidRDefault="007E08C1">
      <w:pPr>
        <w:pStyle w:val="NormalWeb"/>
        <w:ind w:firstLine="964"/>
        <w:divId w:val="722220913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R$ 26.294,59.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72222091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7D0F44">
        <w:trPr>
          <w:divId w:val="7222209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131.250,00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104.955,41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26.294,59</w:t>
            </w:r>
          </w:p>
        </w:tc>
      </w:tr>
    </w:tbl>
    <w:p w:rsidR="007D0F44" w:rsidRDefault="007E08C1">
      <w:pPr>
        <w:pStyle w:val="titulo"/>
        <w:divId w:val="722220913"/>
      </w:pPr>
      <w:r>
        <w:t>Despesa Orçamentária</w:t>
      </w:r>
    </w:p>
    <w:p w:rsidR="007D0F44" w:rsidRDefault="007E08C1">
      <w:pPr>
        <w:pStyle w:val="NormalWeb"/>
        <w:ind w:firstLine="964"/>
        <w:divId w:val="722220913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7D0F44" w:rsidRDefault="007E08C1">
      <w:pPr>
        <w:pStyle w:val="NormalWeb"/>
        <w:ind w:firstLine="964"/>
        <w:divId w:val="722220913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7D0F44" w:rsidRDefault="007E08C1">
      <w:pPr>
        <w:pStyle w:val="NormalWeb"/>
        <w:ind w:firstLine="964"/>
        <w:divId w:val="722220913"/>
      </w:pPr>
      <w:r>
        <w:t>A despesa empenhada do Poder Legislativo Até o Bimestre importou em R$ 659.282,53, equivalente a 83.72%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72222091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D0F44">
        <w:trPr>
          <w:divId w:val="7222209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787.500,00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659.282,53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83.72</w:t>
            </w:r>
          </w:p>
        </w:tc>
      </w:tr>
    </w:tbl>
    <w:p w:rsidR="007D0F44" w:rsidRDefault="007E08C1">
      <w:pPr>
        <w:pStyle w:val="NormalWeb"/>
        <w:ind w:firstLine="964"/>
        <w:divId w:val="722220913"/>
      </w:pPr>
      <w:r>
        <w:t>Dispõe o artigo 63 da Lei Federal n. 4.320/64:</w:t>
      </w:r>
    </w:p>
    <w:p w:rsidR="007D0F44" w:rsidRDefault="007E08C1">
      <w:pPr>
        <w:pStyle w:val="citacao"/>
        <w:divId w:val="722220913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7D0F44" w:rsidRDefault="007E08C1">
      <w:pPr>
        <w:pStyle w:val="NormalWeb"/>
        <w:ind w:firstLine="964"/>
        <w:divId w:val="722220913"/>
      </w:pPr>
      <w:r>
        <w:t>A liquidação é a segunda fase da execução da despesa onde se confirma se o material foi entregue, a obra executada ou se o serviço foi efetivamente prestado.</w:t>
      </w:r>
    </w:p>
    <w:p w:rsidR="007D0F44" w:rsidRDefault="007E08C1">
      <w:pPr>
        <w:pStyle w:val="NormalWeb"/>
        <w:ind w:firstLine="964"/>
        <w:divId w:val="722220913"/>
      </w:pPr>
      <w:r>
        <w:t>A despesa liquidada do Poder Legislativo Até o Bimestre importou em R$ 104.955,41, equivalente a 15.92%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72222091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D0F44">
        <w:trPr>
          <w:divId w:val="7222209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659.282,53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104.955,41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15.92</w:t>
            </w:r>
          </w:p>
        </w:tc>
      </w:tr>
    </w:tbl>
    <w:p w:rsidR="007D0F44" w:rsidRDefault="007E08C1">
      <w:pPr>
        <w:pStyle w:val="NormalWeb"/>
        <w:ind w:firstLine="964"/>
        <w:divId w:val="722220913"/>
      </w:pPr>
      <w:r>
        <w:lastRenderedPageBreak/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7D0F44" w:rsidRDefault="007E08C1">
      <w:pPr>
        <w:pStyle w:val="NormalWeb"/>
        <w:ind w:firstLine="964"/>
        <w:divId w:val="722220913"/>
      </w:pPr>
      <w:r>
        <w:t>A despesa paga pelo Poder Legislativo Até o Bimestre importou em R$ 104.955,41,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7D0F44">
        <w:trPr>
          <w:divId w:val="72222091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D0F44">
        <w:trPr>
          <w:divId w:val="7222209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104.955,41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104.955,41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100.00</w:t>
            </w:r>
          </w:p>
        </w:tc>
      </w:tr>
    </w:tbl>
    <w:p w:rsidR="007D0F44" w:rsidRDefault="007D0F44">
      <w:pPr>
        <w:divId w:val="722220913"/>
        <w:rPr>
          <w:rFonts w:eastAsia="Times New Roman"/>
        </w:rPr>
      </w:pPr>
    </w:p>
    <w:p w:rsidR="007D0F44" w:rsidRDefault="007E08C1">
      <w:pPr>
        <w:pStyle w:val="titulo"/>
        <w:divId w:val="2632720"/>
      </w:pPr>
      <w:r>
        <w:t>Limite Máximo de 5% da Receita do Município para a Remuneração dos Vereadores</w:t>
      </w:r>
    </w:p>
    <w:p w:rsidR="007D0F44" w:rsidRDefault="007E08C1">
      <w:pPr>
        <w:pStyle w:val="NormalWeb"/>
        <w:ind w:firstLine="964"/>
        <w:divId w:val="2632720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7D0F44" w:rsidRDefault="007E08C1">
      <w:pPr>
        <w:pStyle w:val="NormalWeb"/>
        <w:ind w:firstLine="964"/>
        <w:divId w:val="2632720"/>
      </w:pPr>
      <w:r>
        <w:t>O valor gasto na remuneração dos vereadores do Município de Ibiam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71.807,33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71.807,33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759.907,38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22.591,73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22.591,73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121.923,08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16.000,31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16.000,31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95.914,81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2.766.346,57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2.766.346,57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14.860.837,61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9.851,73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2.876.745,94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2.876.745,94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15.848.434,61</w:t>
            </w:r>
            <w:r>
              <w:t xml:space="preserve"> </w:t>
            </w:r>
          </w:p>
        </w:tc>
      </w:tr>
    </w:tbl>
    <w:p w:rsidR="007D0F44" w:rsidRDefault="007D0F44">
      <w:pPr>
        <w:divId w:val="26327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2632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26327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proofErr w:type="spellStart"/>
            <w:r>
              <w:t>Dedução</w:t>
            </w:r>
            <w:proofErr w:type="spellEnd"/>
            <w:r>
              <w:t xml:space="preserve"> da Receita para </w:t>
            </w:r>
            <w:proofErr w:type="spellStart"/>
            <w:r>
              <w:t>Formação</w:t>
            </w:r>
            <w:proofErr w:type="spellEnd"/>
            <w:r>
              <w:t xml:space="preserve">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-499.118,69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-499.118,69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-2.470.682,64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-499.118,69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-499.118,69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-2.470.682,64</w:t>
            </w:r>
            <w:r>
              <w:t xml:space="preserve"> </w:t>
            </w:r>
          </w:p>
        </w:tc>
      </w:tr>
    </w:tbl>
    <w:p w:rsidR="007D0F44" w:rsidRDefault="007D0F44">
      <w:pPr>
        <w:divId w:val="26327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2632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26327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7D0F44" w:rsidRDefault="007D0F44">
      <w:pPr>
        <w:divId w:val="26327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7D0F44">
        <w:trPr>
          <w:divId w:val="2632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0F44" w:rsidRDefault="007D0F44">
            <w:pPr>
              <w:rPr>
                <w:rFonts w:ascii="Arial" w:eastAsia="Times New Roman" w:hAnsi="Arial" w:cs="Arial"/>
              </w:rPr>
            </w:pPr>
          </w:p>
        </w:tc>
      </w:tr>
    </w:tbl>
    <w:p w:rsidR="007D0F44" w:rsidRDefault="007D0F44">
      <w:pPr>
        <w:divId w:val="26327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7D0F44">
        <w:trPr>
          <w:divId w:val="26327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13.377.751,97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668.887,60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0,00%</w:t>
            </w:r>
          </w:p>
        </w:tc>
      </w:tr>
      <w:tr w:rsidR="007D0F44">
        <w:trPr>
          <w:divId w:val="2632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668.887,60</w:t>
            </w:r>
          </w:p>
        </w:tc>
      </w:tr>
    </w:tbl>
    <w:p w:rsidR="007D0F44" w:rsidRDefault="007D0F44">
      <w:pPr>
        <w:divId w:val="2632720"/>
        <w:rPr>
          <w:rFonts w:eastAsia="Times New Roman"/>
        </w:rPr>
      </w:pPr>
    </w:p>
    <w:p w:rsidR="007D0F44" w:rsidRDefault="007E08C1">
      <w:pPr>
        <w:pStyle w:val="titulo"/>
        <w:divId w:val="613025682"/>
      </w:pPr>
      <w:r>
        <w:t>Demonstrativo dos processos licitatórios</w:t>
      </w:r>
    </w:p>
    <w:p w:rsidR="007D0F44" w:rsidRDefault="007E08C1">
      <w:pPr>
        <w:pStyle w:val="NormalWeb"/>
        <w:ind w:firstLine="964"/>
        <w:divId w:val="613025682"/>
      </w:pPr>
      <w:r>
        <w:t xml:space="preserve">O Processo de Planejamento de compras, aquisições e contratações na área pública consiste, em sua essência, na definição do que, </w:t>
      </w:r>
      <w:proofErr w:type="spellStart"/>
      <w:r>
        <w:t>quanto</w:t>
      </w:r>
      <w:proofErr w:type="spellEnd"/>
      <w:r>
        <w:t xml:space="preserve">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7D0F44" w:rsidRDefault="007E08C1">
      <w:pPr>
        <w:pStyle w:val="titulo2"/>
        <w:divId w:val="613025682"/>
      </w:pPr>
      <w:r>
        <w:t>Demonstrativo resumido dos processos licitatórios</w:t>
      </w:r>
    </w:p>
    <w:p w:rsidR="007D0F44" w:rsidRDefault="007E08C1">
      <w:pPr>
        <w:pStyle w:val="NormalWeb"/>
        <w:ind w:firstLine="964"/>
        <w:divId w:val="613025682"/>
      </w:pPr>
      <w:r>
        <w:t>Seguindo estes princípios o município, efetuou as aquisições e contratações pelas modalidade</w:t>
      </w:r>
      <w:r w:rsidR="00762EB3">
        <w:t>s</w:t>
      </w:r>
      <w:bookmarkStart w:id="0" w:name="_GoBack"/>
      <w:bookmarkEnd w:id="0"/>
      <w:r>
        <w:t xml:space="preserve">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2098"/>
        <w:gridCol w:w="1049"/>
        <w:gridCol w:w="2098"/>
        <w:gridCol w:w="1049"/>
      </w:tblGrid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Convite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100,00%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R$ 498.656,39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24,00%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4,00%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72,00%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t>0,00%</w:t>
            </w:r>
          </w:p>
        </w:tc>
      </w:tr>
      <w:tr w:rsidR="007D0F44">
        <w:trPr>
          <w:divId w:val="61302568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direita"/>
            </w:pPr>
            <w:r>
              <w:rPr>
                <w:b/>
                <w:bCs/>
              </w:rPr>
              <w:t>R$ 498.656,39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7D0F44" w:rsidRDefault="007D0F44">
      <w:pPr>
        <w:pStyle w:val="NormalWeb"/>
        <w:divId w:val="1066343510"/>
        <w:rPr>
          <w:b/>
          <w:bCs/>
          <w:color w:val="000000"/>
          <w:sz w:val="23"/>
          <w:szCs w:val="23"/>
        </w:rPr>
      </w:pPr>
    </w:p>
    <w:p w:rsidR="007D0F44" w:rsidRDefault="007E08C1">
      <w:pPr>
        <w:pStyle w:val="NormalWeb"/>
        <w:divId w:val="1066343510"/>
        <w:rPr>
          <w:sz w:val="20"/>
          <w:szCs w:val="20"/>
        </w:rPr>
      </w:pPr>
      <w:r>
        <w:rPr>
          <w:rStyle w:val="apple-tab-span"/>
          <w:sz w:val="20"/>
          <w:szCs w:val="20"/>
        </w:rPr>
        <w:tab/>
      </w:r>
    </w:p>
    <w:p w:rsidR="007D0F44" w:rsidRDefault="007E08C1">
      <w:pPr>
        <w:spacing w:after="240"/>
        <w:divId w:val="10663435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5170DC" w:rsidRDefault="005170DC">
      <w:pPr>
        <w:spacing w:after="240"/>
        <w:divId w:val="1066343510"/>
        <w:rPr>
          <w:rFonts w:ascii="Arial" w:eastAsia="Times New Roman" w:hAnsi="Arial" w:cs="Arial"/>
        </w:rPr>
      </w:pPr>
    </w:p>
    <w:p w:rsidR="007D0F44" w:rsidRDefault="007E08C1">
      <w:pPr>
        <w:pStyle w:val="NormalWeb"/>
        <w:jc w:val="right"/>
        <w:divId w:val="1066343510"/>
      </w:pPr>
      <w:proofErr w:type="gramStart"/>
      <w:r>
        <w:t>Ibiam(</w:t>
      </w:r>
      <w:proofErr w:type="gramEnd"/>
      <w:r>
        <w:t>SC), 31 de Maio de 2019</w:t>
      </w:r>
    </w:p>
    <w:p w:rsidR="007D0F44" w:rsidRDefault="007D0F44">
      <w:pPr>
        <w:spacing w:after="240"/>
        <w:divId w:val="106634351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7D0F44">
        <w:trPr>
          <w:divId w:val="1066343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F44" w:rsidRDefault="007E08C1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7E08C1" w:rsidRDefault="007E08C1">
      <w:pPr>
        <w:divId w:val="1066343510"/>
        <w:rPr>
          <w:rFonts w:eastAsia="Times New Roman"/>
        </w:rPr>
      </w:pPr>
    </w:p>
    <w:sectPr w:rsidR="007E08C1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BD" w:rsidRDefault="000737BD">
      <w:r>
        <w:separator/>
      </w:r>
    </w:p>
  </w:endnote>
  <w:endnote w:type="continuationSeparator" w:id="0">
    <w:p w:rsidR="000737BD" w:rsidRDefault="0007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5F" w:rsidRDefault="007E08C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62EB3">
      <w:rPr>
        <w:noProof/>
      </w:rPr>
      <w:t>23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762EB3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BD" w:rsidRDefault="000737BD">
      <w:r>
        <w:separator/>
      </w:r>
    </w:p>
  </w:footnote>
  <w:footnote w:type="continuationSeparator" w:id="0">
    <w:p w:rsidR="000737BD" w:rsidRDefault="0007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5F" w:rsidRDefault="007E08C1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EB035F" w:rsidRDefault="007E08C1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EB035F" w:rsidRDefault="007E08C1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Travessa </w:t>
    </w:r>
    <w:proofErr w:type="spellStart"/>
    <w:r>
      <w:rPr>
        <w:rFonts w:ascii="Arial" w:hAnsi="Arial" w:cs="Arial"/>
        <w:sz w:val="20"/>
        <w:szCs w:val="20"/>
      </w:rPr>
      <w:t>Leoniza</w:t>
    </w:r>
    <w:proofErr w:type="spellEnd"/>
    <w:r>
      <w:rPr>
        <w:rFonts w:ascii="Arial" w:hAnsi="Arial" w:cs="Arial"/>
        <w:sz w:val="20"/>
        <w:szCs w:val="20"/>
      </w:rPr>
      <w:t xml:space="preserve"> Carvalho Agostini, 20 - Centro - 89652-000</w:t>
    </w:r>
  </w:p>
  <w:p w:rsidR="00EB035F" w:rsidRDefault="007E08C1">
    <w:pPr>
      <w:pStyle w:val="Cabealho"/>
      <w:jc w:val="center"/>
    </w:pPr>
    <w:r>
      <w:rPr>
        <w:rFonts w:ascii="Arial" w:hAnsi="Arial" w:cs="Arial"/>
        <w:sz w:val="20"/>
        <w:szCs w:val="20"/>
      </w:rPr>
      <w:t>CNPJ. 01.612.745/0001-74</w:t>
    </w:r>
  </w:p>
  <w:p w:rsidR="00EB035F" w:rsidRDefault="00EB035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F"/>
    <w:rsid w:val="000737BD"/>
    <w:rsid w:val="005170DC"/>
    <w:rsid w:val="0074565B"/>
    <w:rsid w:val="00762EB3"/>
    <w:rsid w:val="007D0F44"/>
    <w:rsid w:val="007E08C1"/>
    <w:rsid w:val="00E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5A33"/>
  <w15:docId w15:val="{1B2FAD80-31B8-4BA9-B57D-7C2D96C8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10227</Words>
  <Characters>55231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Sidnei Roberto Moreira de Souza</cp:lastModifiedBy>
  <cp:revision>4</cp:revision>
  <dcterms:created xsi:type="dcterms:W3CDTF">2019-05-31T18:55:00Z</dcterms:created>
  <dcterms:modified xsi:type="dcterms:W3CDTF">2019-06-03T11:07:00Z</dcterms:modified>
  <dc:language>pt-BR</dc:language>
</cp:coreProperties>
</file>