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D8F" w:rsidRDefault="00152D8F" w:rsidP="00152D8F">
      <w:pPr>
        <w:jc w:val="center"/>
        <w:rPr>
          <w:b/>
          <w:sz w:val="25"/>
          <w:szCs w:val="25"/>
        </w:rPr>
      </w:pPr>
    </w:p>
    <w:p w:rsidR="00152D8F" w:rsidRDefault="00152D8F" w:rsidP="00152D8F">
      <w:pPr>
        <w:jc w:val="center"/>
      </w:pPr>
      <w:r>
        <w:rPr>
          <w:b/>
          <w:sz w:val="25"/>
          <w:szCs w:val="25"/>
        </w:rPr>
        <w:t>INS</w:t>
      </w:r>
      <w:r w:rsidR="00DD7F99">
        <w:rPr>
          <w:b/>
          <w:sz w:val="25"/>
          <w:szCs w:val="25"/>
        </w:rPr>
        <w:t xml:space="preserve">TRUÇÃO NORMATIVA </w:t>
      </w:r>
      <w:r w:rsidR="00263FBA">
        <w:rPr>
          <w:b/>
          <w:sz w:val="26"/>
          <w:szCs w:val="26"/>
        </w:rPr>
        <w:t xml:space="preserve">CI </w:t>
      </w:r>
      <w:r w:rsidR="00FC0414">
        <w:rPr>
          <w:b/>
          <w:sz w:val="25"/>
          <w:szCs w:val="25"/>
        </w:rPr>
        <w:t>Nº 001</w:t>
      </w:r>
      <w:bookmarkStart w:id="0" w:name="_GoBack"/>
      <w:bookmarkEnd w:id="0"/>
      <w:r w:rsidR="00DD7F99">
        <w:rPr>
          <w:b/>
          <w:sz w:val="25"/>
          <w:szCs w:val="25"/>
        </w:rPr>
        <w:t>,</w:t>
      </w:r>
      <w:r w:rsidR="00547985">
        <w:rPr>
          <w:b/>
          <w:sz w:val="25"/>
          <w:szCs w:val="25"/>
        </w:rPr>
        <w:t xml:space="preserve"> DE 02 DE JANEIRO</w:t>
      </w:r>
      <w:r w:rsidR="000D56D8">
        <w:rPr>
          <w:b/>
          <w:sz w:val="25"/>
          <w:szCs w:val="25"/>
        </w:rPr>
        <w:t xml:space="preserve"> </w:t>
      </w:r>
      <w:r w:rsidR="00547985">
        <w:rPr>
          <w:b/>
          <w:sz w:val="25"/>
          <w:szCs w:val="25"/>
        </w:rPr>
        <w:t>DE 2019</w:t>
      </w:r>
    </w:p>
    <w:p w:rsidR="00152D8F" w:rsidRDefault="00152D8F" w:rsidP="00152D8F">
      <w:pPr>
        <w:ind w:left="4111"/>
        <w:jc w:val="both"/>
        <w:rPr>
          <w:sz w:val="25"/>
          <w:szCs w:val="25"/>
        </w:rPr>
      </w:pPr>
    </w:p>
    <w:p w:rsidR="00152D8F" w:rsidRDefault="00C757AD" w:rsidP="00152D8F">
      <w:pPr>
        <w:ind w:left="4111"/>
        <w:jc w:val="both"/>
        <w:rPr>
          <w:sz w:val="25"/>
          <w:szCs w:val="25"/>
        </w:rPr>
      </w:pPr>
      <w:r>
        <w:rPr>
          <w:sz w:val="25"/>
          <w:szCs w:val="25"/>
        </w:rPr>
        <w:t>Dispõe sobre os procedimentos para acompanhamento, controle e fiscalização dos contratos administrativos no âmbito da Administração Pública do Município</w:t>
      </w:r>
      <w:r w:rsidR="00152D8F">
        <w:rPr>
          <w:sz w:val="25"/>
          <w:szCs w:val="25"/>
        </w:rPr>
        <w:t xml:space="preserve"> de Ibiam – Santa Catarina. </w:t>
      </w:r>
    </w:p>
    <w:p w:rsidR="00152D8F" w:rsidRDefault="00152D8F" w:rsidP="00152D8F">
      <w:pPr>
        <w:ind w:left="4111"/>
        <w:jc w:val="both"/>
        <w:rPr>
          <w:sz w:val="25"/>
          <w:szCs w:val="25"/>
        </w:rPr>
      </w:pPr>
    </w:p>
    <w:p w:rsidR="00152D8F" w:rsidRDefault="00152D8F" w:rsidP="00152D8F">
      <w:pPr>
        <w:ind w:left="4111"/>
        <w:jc w:val="both"/>
        <w:rPr>
          <w:sz w:val="25"/>
          <w:szCs w:val="25"/>
        </w:rPr>
      </w:pPr>
    </w:p>
    <w:p w:rsidR="00152D8F" w:rsidRDefault="00152D8F" w:rsidP="00152D8F">
      <w:pPr>
        <w:ind w:firstLine="708"/>
        <w:jc w:val="both"/>
        <w:rPr>
          <w:sz w:val="25"/>
          <w:szCs w:val="25"/>
        </w:rPr>
      </w:pPr>
      <w:r w:rsidRPr="00152D8F">
        <w:rPr>
          <w:sz w:val="25"/>
          <w:szCs w:val="25"/>
        </w:rPr>
        <w:t xml:space="preserve">A Controladoria do Município de Ibiam/SC, no uso de suas atribuições constitucionais previstas na Constituição Federal art.74, Lei Orgânica Municipal </w:t>
      </w:r>
      <w:proofErr w:type="spellStart"/>
      <w:r w:rsidRPr="00152D8F">
        <w:rPr>
          <w:sz w:val="25"/>
          <w:szCs w:val="25"/>
        </w:rPr>
        <w:t>arts</w:t>
      </w:r>
      <w:proofErr w:type="spellEnd"/>
      <w:r w:rsidRPr="00152D8F">
        <w:rPr>
          <w:sz w:val="25"/>
          <w:szCs w:val="25"/>
        </w:rPr>
        <w:t>. 134, 135 e considerando a competência que lhe foi atribuída pela Lei Municipal nº 251/2003</w:t>
      </w:r>
      <w:r>
        <w:rPr>
          <w:sz w:val="25"/>
          <w:szCs w:val="25"/>
        </w:rPr>
        <w:t>, e tendo em vista o disposto na Lei nº 8.666, de 21 de jun</w:t>
      </w:r>
      <w:r w:rsidR="00DD7F99">
        <w:rPr>
          <w:sz w:val="25"/>
          <w:szCs w:val="25"/>
        </w:rPr>
        <w:t>ho de 1993</w:t>
      </w:r>
      <w:r w:rsidR="00F10484">
        <w:rPr>
          <w:sz w:val="25"/>
          <w:szCs w:val="25"/>
        </w:rPr>
        <w:t xml:space="preserve">, atualizada, </w:t>
      </w:r>
      <w:r w:rsidR="00DD7F99">
        <w:rPr>
          <w:sz w:val="25"/>
          <w:szCs w:val="25"/>
        </w:rPr>
        <w:t>e Lei 10520 de 17 de julho de 20</w:t>
      </w:r>
      <w:r w:rsidR="00F10484">
        <w:rPr>
          <w:sz w:val="25"/>
          <w:szCs w:val="25"/>
        </w:rPr>
        <w:t>02 e demais dispositivos legais,</w:t>
      </w:r>
    </w:p>
    <w:p w:rsidR="0039096F" w:rsidRDefault="0039096F" w:rsidP="00152D8F">
      <w:pPr>
        <w:ind w:firstLine="708"/>
        <w:jc w:val="both"/>
      </w:pPr>
    </w:p>
    <w:p w:rsidR="00152D8F" w:rsidRDefault="00152D8F" w:rsidP="00152D8F">
      <w:pPr>
        <w:ind w:firstLine="708"/>
        <w:jc w:val="both"/>
        <w:rPr>
          <w:b/>
          <w:sz w:val="25"/>
          <w:szCs w:val="25"/>
        </w:rPr>
      </w:pPr>
    </w:p>
    <w:p w:rsidR="005F51FE" w:rsidRDefault="005F51FE" w:rsidP="005F51FE">
      <w:pPr>
        <w:ind w:firstLine="708"/>
        <w:jc w:val="both"/>
        <w:rPr>
          <w:b/>
          <w:sz w:val="25"/>
          <w:szCs w:val="25"/>
        </w:rPr>
      </w:pPr>
    </w:p>
    <w:p w:rsidR="005F51FE" w:rsidRDefault="005F51FE" w:rsidP="005F51FE">
      <w:pPr>
        <w:ind w:firstLine="708"/>
        <w:jc w:val="both"/>
        <w:rPr>
          <w:b/>
          <w:sz w:val="25"/>
          <w:szCs w:val="25"/>
        </w:rPr>
      </w:pPr>
      <w:r>
        <w:rPr>
          <w:b/>
          <w:sz w:val="25"/>
          <w:szCs w:val="25"/>
        </w:rPr>
        <w:t>R E S O L V E:</w:t>
      </w:r>
    </w:p>
    <w:p w:rsidR="00E96133" w:rsidRDefault="00E96133" w:rsidP="005F51FE">
      <w:pPr>
        <w:ind w:firstLine="708"/>
        <w:jc w:val="both"/>
        <w:rPr>
          <w:b/>
          <w:sz w:val="25"/>
          <w:szCs w:val="25"/>
        </w:rPr>
      </w:pPr>
    </w:p>
    <w:p w:rsidR="00E96133" w:rsidRDefault="00E96133" w:rsidP="005F51FE">
      <w:pPr>
        <w:ind w:firstLine="708"/>
        <w:jc w:val="both"/>
        <w:rPr>
          <w:b/>
          <w:sz w:val="25"/>
          <w:szCs w:val="25"/>
        </w:rPr>
      </w:pPr>
    </w:p>
    <w:p w:rsidR="00E96133" w:rsidRDefault="00E96133" w:rsidP="005F51FE">
      <w:pPr>
        <w:ind w:firstLine="708"/>
        <w:jc w:val="both"/>
      </w:pPr>
    </w:p>
    <w:p w:rsidR="005F51FE" w:rsidRDefault="005F51FE" w:rsidP="005F51FE">
      <w:pPr>
        <w:jc w:val="both"/>
        <w:rPr>
          <w:sz w:val="25"/>
          <w:szCs w:val="25"/>
        </w:rPr>
      </w:pPr>
    </w:p>
    <w:p w:rsidR="005F51FE" w:rsidRDefault="005F51FE" w:rsidP="005F51FE">
      <w:pPr>
        <w:ind w:firstLine="708"/>
        <w:jc w:val="both"/>
      </w:pPr>
      <w:r>
        <w:rPr>
          <w:sz w:val="25"/>
          <w:szCs w:val="25"/>
        </w:rPr>
        <w:t>Art. 1º. Os procedimentos para acompanhamento, controle e fiscalização dos contratos administrativos no âmbito da Administração Públi</w:t>
      </w:r>
      <w:r w:rsidR="00E96133">
        <w:rPr>
          <w:sz w:val="25"/>
          <w:szCs w:val="25"/>
        </w:rPr>
        <w:t>ca do Município de Ibiam</w:t>
      </w:r>
      <w:r>
        <w:rPr>
          <w:sz w:val="25"/>
          <w:szCs w:val="25"/>
        </w:rPr>
        <w:t xml:space="preserve"> passam a ser regulamentados por esta Instrução Normativa.</w:t>
      </w:r>
    </w:p>
    <w:p w:rsidR="005F51FE" w:rsidRDefault="005F51FE" w:rsidP="005F51FE">
      <w:pPr>
        <w:jc w:val="center"/>
        <w:rPr>
          <w:b/>
          <w:sz w:val="25"/>
          <w:szCs w:val="25"/>
        </w:rPr>
      </w:pPr>
    </w:p>
    <w:p w:rsidR="005F51FE" w:rsidRDefault="005F51FE" w:rsidP="005F51FE">
      <w:pPr>
        <w:jc w:val="center"/>
      </w:pPr>
      <w:r>
        <w:rPr>
          <w:b/>
          <w:sz w:val="25"/>
          <w:szCs w:val="25"/>
        </w:rPr>
        <w:t>CAPÍTULO I</w:t>
      </w:r>
    </w:p>
    <w:p w:rsidR="005F51FE" w:rsidRDefault="005F51FE" w:rsidP="005F51FE">
      <w:pPr>
        <w:jc w:val="center"/>
      </w:pPr>
      <w:r>
        <w:rPr>
          <w:b/>
          <w:sz w:val="25"/>
          <w:szCs w:val="25"/>
        </w:rPr>
        <w:t>DISPOSIÇÕES GERAIS</w:t>
      </w:r>
    </w:p>
    <w:p w:rsidR="005F51FE" w:rsidRDefault="005F51FE" w:rsidP="005F51FE">
      <w:pPr>
        <w:ind w:firstLine="708"/>
        <w:jc w:val="both"/>
      </w:pPr>
      <w:r>
        <w:rPr>
          <w:sz w:val="25"/>
          <w:szCs w:val="25"/>
        </w:rPr>
        <w:t xml:space="preserve">Art. 2º. O acompanhamento e fiscalização do contrato é instrumento que o fiscal de contratos e o gestor de contratos dispõem para defesa do interesse público. </w:t>
      </w:r>
    </w:p>
    <w:p w:rsidR="005F51FE" w:rsidRDefault="005F51FE" w:rsidP="005F51FE">
      <w:pPr>
        <w:ind w:firstLine="708"/>
        <w:jc w:val="both"/>
      </w:pPr>
      <w:r>
        <w:rPr>
          <w:sz w:val="25"/>
          <w:szCs w:val="25"/>
        </w:rPr>
        <w:t xml:space="preserve">Art. 3º. É dever da Administração acompanhar e fiscalizar o contrato para verificar o cumprimento das disposições contratuais, técnicas e administrativas, em todos os seus aspectos. </w:t>
      </w:r>
    </w:p>
    <w:p w:rsidR="005F51FE" w:rsidRDefault="005F51FE" w:rsidP="005F51FE">
      <w:pPr>
        <w:ind w:firstLine="708"/>
        <w:jc w:val="both"/>
      </w:pPr>
      <w:r>
        <w:rPr>
          <w:sz w:val="25"/>
          <w:szCs w:val="25"/>
        </w:rPr>
        <w:t xml:space="preserve">Art. 4º. A execução do contrato deverá ser fiscalizada e acompanhada por representante da Administração Pública, preferencialmente do setor que solicitou o objeto do contrato. </w:t>
      </w:r>
    </w:p>
    <w:p w:rsidR="005F51FE" w:rsidRDefault="005F51FE" w:rsidP="005F51FE">
      <w:pPr>
        <w:ind w:firstLine="708"/>
        <w:jc w:val="both"/>
      </w:pPr>
      <w:r>
        <w:rPr>
          <w:sz w:val="25"/>
          <w:szCs w:val="25"/>
        </w:rPr>
        <w:t xml:space="preserve">Art. 5º. A Administração deve manter, desde o início até o final do contrato, profissional ou equipe de fiscalização habilitada, com experiência técnica necessária ao acompanhamento e controle do serviço que está sendo executado. </w:t>
      </w:r>
    </w:p>
    <w:p w:rsidR="005F51FE" w:rsidRDefault="005F51FE" w:rsidP="005F51FE">
      <w:pPr>
        <w:ind w:firstLine="708"/>
        <w:jc w:val="both"/>
      </w:pPr>
      <w:r>
        <w:rPr>
          <w:sz w:val="25"/>
          <w:szCs w:val="25"/>
        </w:rPr>
        <w:t>Art. 6º. É obrigatório que</w:t>
      </w:r>
      <w:r w:rsidR="00E96133">
        <w:rPr>
          <w:sz w:val="25"/>
          <w:szCs w:val="25"/>
        </w:rPr>
        <w:t xml:space="preserve"> sejam realizadas diligências devidamente registradas em face de qualquer possível descumprimento do contrato. </w:t>
      </w:r>
      <w:r>
        <w:rPr>
          <w:sz w:val="25"/>
          <w:szCs w:val="25"/>
        </w:rPr>
        <w:t xml:space="preserve">  </w:t>
      </w:r>
    </w:p>
    <w:p w:rsidR="005F51FE" w:rsidRDefault="005F51FE" w:rsidP="005F51FE">
      <w:pPr>
        <w:ind w:firstLine="708"/>
        <w:jc w:val="both"/>
      </w:pPr>
      <w:r>
        <w:rPr>
          <w:sz w:val="25"/>
          <w:szCs w:val="25"/>
        </w:rPr>
        <w:t xml:space="preserve">Art. 7º. É garantido ao Fiscal de Contrato requisitar apoio técnico especializado de outro servidor público municipal, ocupante de cargo, emprego ou função pública, ou a contratação de terceiros para assisti-lo e subsidiá-lo de informações pertinentes a execução do objeto contratado. </w:t>
      </w:r>
    </w:p>
    <w:p w:rsidR="005F51FE" w:rsidRDefault="005F51FE" w:rsidP="005F51FE">
      <w:pPr>
        <w:jc w:val="center"/>
        <w:rPr>
          <w:b/>
          <w:sz w:val="25"/>
          <w:szCs w:val="25"/>
        </w:rPr>
      </w:pPr>
    </w:p>
    <w:p w:rsidR="005F51FE" w:rsidRDefault="005F51FE" w:rsidP="005F51FE">
      <w:pPr>
        <w:jc w:val="center"/>
      </w:pPr>
      <w:r>
        <w:rPr>
          <w:b/>
          <w:sz w:val="25"/>
          <w:szCs w:val="25"/>
        </w:rPr>
        <w:t>CAPÍTULO II</w:t>
      </w:r>
    </w:p>
    <w:p w:rsidR="005F51FE" w:rsidRDefault="005F51FE" w:rsidP="005F51FE">
      <w:pPr>
        <w:jc w:val="center"/>
      </w:pPr>
      <w:r>
        <w:rPr>
          <w:b/>
          <w:sz w:val="25"/>
          <w:szCs w:val="25"/>
        </w:rPr>
        <w:lastRenderedPageBreak/>
        <w:t>CONCEITOS</w:t>
      </w:r>
    </w:p>
    <w:p w:rsidR="005F51FE" w:rsidRDefault="005F51FE" w:rsidP="005F51FE">
      <w:pPr>
        <w:ind w:firstLine="708"/>
        <w:jc w:val="both"/>
      </w:pPr>
      <w:r>
        <w:rPr>
          <w:sz w:val="25"/>
          <w:szCs w:val="25"/>
        </w:rPr>
        <w:t>Art. 8º. Para efeitos desta Instrução Normativa, considera-se:</w:t>
      </w:r>
    </w:p>
    <w:p w:rsidR="005F51FE" w:rsidRDefault="005F51FE" w:rsidP="00547985">
      <w:pPr>
        <w:pStyle w:val="PargrafodaLista2"/>
        <w:numPr>
          <w:ilvl w:val="0"/>
          <w:numId w:val="5"/>
        </w:numPr>
        <w:jc w:val="both"/>
      </w:pPr>
      <w:r>
        <w:rPr>
          <w:rFonts w:ascii="Times New Roman" w:hAnsi="Times New Roman" w:cs="Times New Roman"/>
          <w:b/>
          <w:sz w:val="25"/>
          <w:szCs w:val="25"/>
        </w:rPr>
        <w:t>Administração</w:t>
      </w:r>
      <w:r>
        <w:rPr>
          <w:rFonts w:ascii="Times New Roman" w:hAnsi="Times New Roman" w:cs="Times New Roman"/>
          <w:sz w:val="25"/>
          <w:szCs w:val="25"/>
        </w:rPr>
        <w:t>: Administração Públi</w:t>
      </w:r>
      <w:r w:rsidR="00E96133">
        <w:rPr>
          <w:rFonts w:ascii="Times New Roman" w:hAnsi="Times New Roman" w:cs="Times New Roman"/>
          <w:sz w:val="25"/>
          <w:szCs w:val="25"/>
        </w:rPr>
        <w:t>ca do Município de Ibiam</w:t>
      </w:r>
      <w:r>
        <w:rPr>
          <w:rFonts w:ascii="Times New Roman" w:hAnsi="Times New Roman" w:cs="Times New Roman"/>
          <w:sz w:val="25"/>
          <w:szCs w:val="25"/>
        </w:rPr>
        <w:t xml:space="preserve"> – Santa Catarina;</w:t>
      </w:r>
    </w:p>
    <w:p w:rsidR="005F51FE" w:rsidRDefault="005F51FE" w:rsidP="005F51FE">
      <w:pPr>
        <w:pStyle w:val="PargrafodaLista2"/>
        <w:numPr>
          <w:ilvl w:val="0"/>
          <w:numId w:val="5"/>
        </w:numPr>
        <w:jc w:val="both"/>
      </w:pPr>
      <w:r>
        <w:rPr>
          <w:rFonts w:ascii="Times New Roman" w:hAnsi="Times New Roman" w:cs="Times New Roman"/>
          <w:b/>
          <w:sz w:val="25"/>
          <w:szCs w:val="25"/>
        </w:rPr>
        <w:t>Au</w:t>
      </w:r>
      <w:r w:rsidR="008A64FF">
        <w:rPr>
          <w:rFonts w:ascii="Times New Roman" w:hAnsi="Times New Roman" w:cs="Times New Roman"/>
          <w:b/>
          <w:sz w:val="25"/>
          <w:szCs w:val="25"/>
        </w:rPr>
        <w:t>toridade Administrativa</w:t>
      </w:r>
      <w:r w:rsidR="008A64FF">
        <w:rPr>
          <w:rFonts w:ascii="Times New Roman" w:hAnsi="Times New Roman" w:cs="Times New Roman"/>
          <w:sz w:val="25"/>
          <w:szCs w:val="25"/>
        </w:rPr>
        <w:t>: Prefeito</w:t>
      </w:r>
      <w:r>
        <w:rPr>
          <w:rFonts w:ascii="Times New Roman" w:hAnsi="Times New Roman" w:cs="Times New Roman"/>
          <w:sz w:val="25"/>
          <w:szCs w:val="25"/>
        </w:rPr>
        <w:t xml:space="preserve"> ou Presidente da Câmara de Vereadores;</w:t>
      </w:r>
    </w:p>
    <w:p w:rsidR="005F51FE" w:rsidRDefault="005F51FE" w:rsidP="005F51FE">
      <w:pPr>
        <w:pStyle w:val="PargrafodaLista2"/>
        <w:numPr>
          <w:ilvl w:val="0"/>
          <w:numId w:val="5"/>
        </w:numPr>
        <w:jc w:val="both"/>
      </w:pPr>
      <w:r>
        <w:rPr>
          <w:rFonts w:ascii="Times New Roman" w:hAnsi="Times New Roman" w:cs="Times New Roman"/>
          <w:b/>
          <w:sz w:val="25"/>
          <w:szCs w:val="25"/>
        </w:rPr>
        <w:t>Gestor de Contratos</w:t>
      </w:r>
      <w:r>
        <w:rPr>
          <w:rFonts w:ascii="Times New Roman" w:hAnsi="Times New Roman" w:cs="Times New Roman"/>
          <w:sz w:val="25"/>
          <w:szCs w:val="25"/>
        </w:rPr>
        <w:t>: Secretário Municipal ao qual o contrato está vinculado, que acompanha e conclui os atos de contratação, encaminha a demanda de Termo Aditivo ao Prefeito;</w:t>
      </w:r>
    </w:p>
    <w:p w:rsidR="005F51FE" w:rsidRDefault="005F51FE" w:rsidP="005F51FE">
      <w:pPr>
        <w:pStyle w:val="PargrafodaLista2"/>
        <w:numPr>
          <w:ilvl w:val="0"/>
          <w:numId w:val="5"/>
        </w:numPr>
        <w:jc w:val="both"/>
      </w:pPr>
      <w:r>
        <w:rPr>
          <w:rFonts w:ascii="Times New Roman" w:hAnsi="Times New Roman" w:cs="Times New Roman"/>
          <w:b/>
          <w:sz w:val="25"/>
          <w:szCs w:val="25"/>
        </w:rPr>
        <w:t>Fiscal de Contratos</w:t>
      </w:r>
      <w:r>
        <w:rPr>
          <w:rFonts w:ascii="Times New Roman" w:hAnsi="Times New Roman" w:cs="Times New Roman"/>
          <w:sz w:val="25"/>
          <w:szCs w:val="25"/>
        </w:rPr>
        <w:t>: servidor designado para acompanhamento da execução do objeto do contrato;</w:t>
      </w:r>
    </w:p>
    <w:p w:rsidR="005F51FE" w:rsidRDefault="005F51FE" w:rsidP="005F51FE">
      <w:pPr>
        <w:pStyle w:val="PargrafodaLista2"/>
        <w:numPr>
          <w:ilvl w:val="0"/>
          <w:numId w:val="5"/>
        </w:numPr>
        <w:jc w:val="both"/>
      </w:pPr>
      <w:r>
        <w:rPr>
          <w:rFonts w:ascii="Times New Roman" w:hAnsi="Times New Roman" w:cs="Times New Roman"/>
          <w:b/>
          <w:sz w:val="25"/>
          <w:szCs w:val="25"/>
        </w:rPr>
        <w:t>Fiscal da Obra</w:t>
      </w:r>
      <w:r>
        <w:rPr>
          <w:rFonts w:ascii="Times New Roman" w:hAnsi="Times New Roman" w:cs="Times New Roman"/>
          <w:sz w:val="25"/>
          <w:szCs w:val="25"/>
        </w:rPr>
        <w:t xml:space="preserve">: profissional da área de arquitetura ou engenharia civil designado para acompanhar a execução do objeto dos contratos de obras ou reformas; </w:t>
      </w:r>
    </w:p>
    <w:p w:rsidR="005F51FE" w:rsidRDefault="005F51FE" w:rsidP="005F51FE">
      <w:pPr>
        <w:pStyle w:val="PargrafodaLista2"/>
        <w:numPr>
          <w:ilvl w:val="0"/>
          <w:numId w:val="5"/>
        </w:numPr>
        <w:jc w:val="both"/>
      </w:pPr>
      <w:r>
        <w:rPr>
          <w:rFonts w:ascii="Times New Roman" w:hAnsi="Times New Roman" w:cs="Times New Roman"/>
          <w:b/>
          <w:sz w:val="25"/>
          <w:szCs w:val="25"/>
        </w:rPr>
        <w:t>Contratada</w:t>
      </w:r>
      <w:r w:rsidR="00C25F98">
        <w:rPr>
          <w:rFonts w:ascii="Times New Roman" w:hAnsi="Times New Roman" w:cs="Times New Roman"/>
          <w:sz w:val="25"/>
          <w:szCs w:val="25"/>
        </w:rPr>
        <w:t>: pessoa física ou jurídica</w:t>
      </w:r>
      <w:r>
        <w:rPr>
          <w:rFonts w:ascii="Times New Roman" w:hAnsi="Times New Roman" w:cs="Times New Roman"/>
          <w:sz w:val="25"/>
          <w:szCs w:val="25"/>
        </w:rPr>
        <w:t xml:space="preserve"> contratada para a prestação de serviço ou fornecimento de bens; </w:t>
      </w:r>
    </w:p>
    <w:p w:rsidR="005F51FE" w:rsidRDefault="005F51FE" w:rsidP="005F51FE">
      <w:pPr>
        <w:pStyle w:val="PargrafodaLista2"/>
        <w:numPr>
          <w:ilvl w:val="0"/>
          <w:numId w:val="5"/>
        </w:numPr>
        <w:jc w:val="both"/>
      </w:pPr>
      <w:r>
        <w:rPr>
          <w:rFonts w:ascii="Times New Roman" w:hAnsi="Times New Roman" w:cs="Times New Roman"/>
          <w:b/>
          <w:sz w:val="25"/>
          <w:szCs w:val="25"/>
        </w:rPr>
        <w:t>Preposto</w:t>
      </w:r>
      <w:r>
        <w:rPr>
          <w:rFonts w:ascii="Times New Roman" w:hAnsi="Times New Roman" w:cs="Times New Roman"/>
          <w:sz w:val="25"/>
          <w:szCs w:val="25"/>
        </w:rPr>
        <w:t>: representante da Contratada, indicado por ela, para interlocução com a Administração;</w:t>
      </w:r>
      <w:r w:rsidR="00547985">
        <w:rPr>
          <w:rFonts w:ascii="Times New Roman" w:hAnsi="Times New Roman" w:cs="Times New Roman"/>
          <w:sz w:val="25"/>
          <w:szCs w:val="25"/>
        </w:rPr>
        <w:t xml:space="preserve"> e</w:t>
      </w:r>
      <w:r>
        <w:rPr>
          <w:rFonts w:ascii="Times New Roman" w:hAnsi="Times New Roman" w:cs="Times New Roman"/>
          <w:sz w:val="25"/>
          <w:szCs w:val="25"/>
        </w:rPr>
        <w:t xml:space="preserve"> </w:t>
      </w:r>
    </w:p>
    <w:p w:rsidR="005F51FE" w:rsidRDefault="005F51FE" w:rsidP="005F51FE">
      <w:pPr>
        <w:pStyle w:val="PargrafodaLista2"/>
        <w:numPr>
          <w:ilvl w:val="0"/>
          <w:numId w:val="5"/>
        </w:numPr>
        <w:jc w:val="both"/>
      </w:pPr>
      <w:r>
        <w:rPr>
          <w:rFonts w:ascii="Times New Roman" w:hAnsi="Times New Roman" w:cs="Times New Roman"/>
          <w:b/>
          <w:sz w:val="25"/>
          <w:szCs w:val="25"/>
        </w:rPr>
        <w:t>Ocorrência</w:t>
      </w:r>
      <w:r>
        <w:rPr>
          <w:rFonts w:ascii="Times New Roman" w:hAnsi="Times New Roman" w:cs="Times New Roman"/>
          <w:sz w:val="25"/>
          <w:szCs w:val="25"/>
        </w:rPr>
        <w:t>: ato ou fato que dificulta ou impossibilita a execução do objeto contratual ou, ainda, atinge a relação jurídica da contratada com a Administração.</w:t>
      </w:r>
    </w:p>
    <w:p w:rsidR="005F51FE" w:rsidRDefault="005F51FE" w:rsidP="005F51FE">
      <w:pPr>
        <w:ind w:firstLine="708"/>
        <w:jc w:val="both"/>
        <w:rPr>
          <w:sz w:val="25"/>
          <w:szCs w:val="25"/>
        </w:rPr>
      </w:pPr>
    </w:p>
    <w:p w:rsidR="005F51FE" w:rsidRDefault="005F51FE" w:rsidP="005F51FE">
      <w:pPr>
        <w:jc w:val="center"/>
      </w:pPr>
      <w:r>
        <w:rPr>
          <w:b/>
          <w:sz w:val="25"/>
          <w:szCs w:val="25"/>
        </w:rPr>
        <w:t>CAPÍTULO III</w:t>
      </w:r>
    </w:p>
    <w:p w:rsidR="005F51FE" w:rsidRDefault="005F51FE" w:rsidP="005F51FE">
      <w:pPr>
        <w:ind w:firstLine="708"/>
        <w:jc w:val="center"/>
        <w:rPr>
          <w:b/>
          <w:sz w:val="25"/>
          <w:szCs w:val="25"/>
        </w:rPr>
      </w:pPr>
    </w:p>
    <w:p w:rsidR="005F51FE" w:rsidRDefault="005F51FE" w:rsidP="005F51FE">
      <w:pPr>
        <w:ind w:firstLine="708"/>
        <w:jc w:val="center"/>
      </w:pPr>
      <w:r>
        <w:rPr>
          <w:b/>
          <w:sz w:val="25"/>
          <w:szCs w:val="25"/>
        </w:rPr>
        <w:t>DAS ATRIBUIÇÕES DO GESTOR DE CONTRATOS</w:t>
      </w:r>
    </w:p>
    <w:p w:rsidR="005F51FE" w:rsidRDefault="00E651B4" w:rsidP="005F51FE">
      <w:pPr>
        <w:ind w:firstLine="708"/>
        <w:jc w:val="both"/>
      </w:pPr>
      <w:r>
        <w:rPr>
          <w:sz w:val="25"/>
          <w:szCs w:val="25"/>
        </w:rPr>
        <w:t>Art. 9</w:t>
      </w:r>
      <w:r w:rsidR="005F51FE">
        <w:rPr>
          <w:sz w:val="25"/>
          <w:szCs w:val="25"/>
        </w:rPr>
        <w:t xml:space="preserve">. O gestor é responsável pelo acompanhamento, controle e conclusão da contratação, dando suporte aos atos formais a serem praticados pela Administração, para que, sendo estes efetuados de forma tempestiva, surtam os efeitos desejados. </w:t>
      </w:r>
    </w:p>
    <w:p w:rsidR="005F51FE" w:rsidRDefault="00E651B4" w:rsidP="005F51FE">
      <w:pPr>
        <w:ind w:firstLine="708"/>
        <w:jc w:val="both"/>
      </w:pPr>
      <w:r>
        <w:rPr>
          <w:sz w:val="25"/>
          <w:szCs w:val="25"/>
        </w:rPr>
        <w:t>Art. 10</w:t>
      </w:r>
      <w:r w:rsidR="005F51FE">
        <w:rPr>
          <w:sz w:val="25"/>
          <w:szCs w:val="25"/>
        </w:rPr>
        <w:t xml:space="preserve">. As atribuições do gestor não se confundem com as atribuições do fiscal, pois este se fixa no acompanhamento da execução do objeto contratual, enquanto o gestor cuida dos aspectos formais gerais da contratação. </w:t>
      </w:r>
    </w:p>
    <w:p w:rsidR="005F51FE" w:rsidRDefault="00E651B4" w:rsidP="005F51FE">
      <w:pPr>
        <w:ind w:firstLine="708"/>
        <w:jc w:val="both"/>
        <w:rPr>
          <w:sz w:val="25"/>
          <w:szCs w:val="25"/>
        </w:rPr>
      </w:pPr>
      <w:r>
        <w:rPr>
          <w:sz w:val="25"/>
          <w:szCs w:val="25"/>
        </w:rPr>
        <w:t>Art. 11</w:t>
      </w:r>
      <w:r w:rsidR="005F51FE">
        <w:rPr>
          <w:sz w:val="25"/>
          <w:szCs w:val="25"/>
        </w:rPr>
        <w:t>. Compete ao Gestor de Contrato controlar e acompanhar:</w:t>
      </w:r>
    </w:p>
    <w:p w:rsidR="00281521" w:rsidRDefault="00281521" w:rsidP="005F51FE">
      <w:pPr>
        <w:ind w:firstLine="708"/>
        <w:jc w:val="both"/>
      </w:pPr>
    </w:p>
    <w:p w:rsidR="00281521" w:rsidRPr="00547985" w:rsidRDefault="00281521" w:rsidP="00281521">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designar</w:t>
      </w:r>
      <w:proofErr w:type="gramEnd"/>
      <w:r>
        <w:rPr>
          <w:rFonts w:ascii="Times New Roman" w:hAnsi="Times New Roman" w:cs="Times New Roman"/>
          <w:sz w:val="25"/>
          <w:szCs w:val="25"/>
        </w:rPr>
        <w:t xml:space="preserve"> o fiscal do contrato e seu substituto;</w:t>
      </w:r>
    </w:p>
    <w:p w:rsidR="00281521" w:rsidRPr="00547985" w:rsidRDefault="00281521" w:rsidP="00281521">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determinar</w:t>
      </w:r>
      <w:proofErr w:type="gramEnd"/>
      <w:r>
        <w:rPr>
          <w:rFonts w:ascii="Times New Roman" w:hAnsi="Times New Roman" w:cs="Times New Roman"/>
          <w:sz w:val="25"/>
          <w:szCs w:val="25"/>
        </w:rPr>
        <w:t xml:space="preserve"> as providências cabíveis nas ocorrências apontadas pelo fiscal do contrato;</w:t>
      </w:r>
    </w:p>
    <w:p w:rsidR="00281521" w:rsidRPr="00547985" w:rsidRDefault="00281521" w:rsidP="00F560F6">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acolher</w:t>
      </w:r>
      <w:proofErr w:type="gramEnd"/>
      <w:r>
        <w:rPr>
          <w:rFonts w:ascii="Times New Roman" w:hAnsi="Times New Roman" w:cs="Times New Roman"/>
          <w:sz w:val="25"/>
          <w:szCs w:val="25"/>
        </w:rPr>
        <w:t xml:space="preserve"> ou rejeitar defesa prévia ou justificativa com observância do contraditório e ampla defesa;</w:t>
      </w:r>
    </w:p>
    <w:p w:rsidR="005F51FE" w:rsidRPr="00F560F6" w:rsidRDefault="00E651B4" w:rsidP="00F560F6">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o</w:t>
      </w:r>
      <w:proofErr w:type="gramEnd"/>
      <w:r w:rsidR="005F51FE">
        <w:rPr>
          <w:rFonts w:ascii="Times New Roman" w:hAnsi="Times New Roman" w:cs="Times New Roman"/>
          <w:sz w:val="25"/>
          <w:szCs w:val="25"/>
        </w:rPr>
        <w:t xml:space="preserve"> arquivamento cronológico das cópias dos contratos e seus aditivos, bem como de todos os documentos referentes à contratação, em arquivo próprio;</w:t>
      </w:r>
    </w:p>
    <w:p w:rsidR="005F51FE" w:rsidRPr="00F560F6" w:rsidRDefault="00E651B4" w:rsidP="00F560F6">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o</w:t>
      </w:r>
      <w:proofErr w:type="gramEnd"/>
      <w:r w:rsidR="005F51FE">
        <w:rPr>
          <w:rFonts w:ascii="Times New Roman" w:hAnsi="Times New Roman" w:cs="Times New Roman"/>
          <w:sz w:val="25"/>
          <w:szCs w:val="25"/>
        </w:rPr>
        <w:t xml:space="preserve"> arquivamento </w:t>
      </w:r>
      <w:r w:rsidR="00281521">
        <w:rPr>
          <w:rFonts w:ascii="Times New Roman" w:hAnsi="Times New Roman" w:cs="Times New Roman"/>
          <w:sz w:val="25"/>
          <w:szCs w:val="25"/>
        </w:rPr>
        <w:t>de todo e qualquer</w:t>
      </w:r>
      <w:r w:rsidR="005F51FE">
        <w:rPr>
          <w:rFonts w:ascii="Times New Roman" w:hAnsi="Times New Roman" w:cs="Times New Roman"/>
          <w:sz w:val="25"/>
          <w:szCs w:val="25"/>
        </w:rPr>
        <w:t xml:space="preserve"> registro de ocorrências anotado pelo fiscal do contrato;</w:t>
      </w:r>
    </w:p>
    <w:p w:rsidR="005F51FE" w:rsidRPr="00F560F6" w:rsidRDefault="00E651B4" w:rsidP="00F560F6">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o</w:t>
      </w:r>
      <w:proofErr w:type="gramEnd"/>
      <w:r w:rsidR="005F51FE">
        <w:rPr>
          <w:rFonts w:ascii="Times New Roman" w:hAnsi="Times New Roman" w:cs="Times New Roman"/>
          <w:sz w:val="25"/>
          <w:szCs w:val="25"/>
        </w:rPr>
        <w:t xml:space="preserve"> controle dos limites de acréscimos e supressões;</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lastRenderedPageBreak/>
        <w:t>o</w:t>
      </w:r>
      <w:proofErr w:type="gramEnd"/>
      <w:r w:rsidR="005F51FE">
        <w:rPr>
          <w:rFonts w:ascii="Times New Roman" w:hAnsi="Times New Roman" w:cs="Times New Roman"/>
          <w:sz w:val="25"/>
          <w:szCs w:val="25"/>
        </w:rPr>
        <w:t xml:space="preserve"> controle dos prazos de vigência e de validade da garantia;</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o</w:t>
      </w:r>
      <w:proofErr w:type="gramEnd"/>
      <w:r w:rsidR="005F51FE">
        <w:rPr>
          <w:rFonts w:ascii="Times New Roman" w:hAnsi="Times New Roman" w:cs="Times New Roman"/>
          <w:sz w:val="25"/>
          <w:szCs w:val="25"/>
        </w:rPr>
        <w:t xml:space="preserve"> controle dos prazos de vigência dos contratos e aditivos;</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ealizar</w:t>
      </w:r>
      <w:proofErr w:type="gramEnd"/>
      <w:r w:rsidR="005F51FE">
        <w:rPr>
          <w:rFonts w:ascii="Times New Roman" w:hAnsi="Times New Roman" w:cs="Times New Roman"/>
          <w:sz w:val="25"/>
          <w:szCs w:val="25"/>
        </w:rPr>
        <w:t xml:space="preserve"> procedimentos de aplicação de penalidades, a partir do</w:t>
      </w:r>
      <w:r w:rsidR="00AF3AEE">
        <w:rPr>
          <w:rFonts w:ascii="Times New Roman" w:hAnsi="Times New Roman" w:cs="Times New Roman"/>
          <w:sz w:val="25"/>
          <w:szCs w:val="25"/>
        </w:rPr>
        <w:t>s apontamentos do fiscal</w:t>
      </w:r>
      <w:r w:rsidR="005F51FE">
        <w:rPr>
          <w:rFonts w:ascii="Times New Roman" w:hAnsi="Times New Roman" w:cs="Times New Roman"/>
          <w:sz w:val="25"/>
          <w:szCs w:val="25"/>
        </w:rPr>
        <w:t>;</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e</w:t>
      </w:r>
      <w:r w:rsidR="005F51FE">
        <w:rPr>
          <w:rFonts w:ascii="Times New Roman" w:hAnsi="Times New Roman" w:cs="Times New Roman"/>
          <w:sz w:val="25"/>
          <w:szCs w:val="25"/>
        </w:rPr>
        <w:t>ncaminhar</w:t>
      </w:r>
      <w:proofErr w:type="gramEnd"/>
      <w:r w:rsidR="005F51FE">
        <w:rPr>
          <w:rFonts w:ascii="Times New Roman" w:hAnsi="Times New Roman" w:cs="Times New Roman"/>
          <w:sz w:val="25"/>
          <w:szCs w:val="25"/>
        </w:rPr>
        <w:t xml:space="preserve"> a</w:t>
      </w:r>
      <w:r w:rsidR="00AF3AEE">
        <w:rPr>
          <w:rFonts w:ascii="Times New Roman" w:hAnsi="Times New Roman" w:cs="Times New Roman"/>
          <w:sz w:val="25"/>
          <w:szCs w:val="25"/>
        </w:rPr>
        <w:t>o departamento de licitações</w:t>
      </w:r>
      <w:r w:rsidR="00B01911">
        <w:rPr>
          <w:rFonts w:ascii="Times New Roman" w:hAnsi="Times New Roman" w:cs="Times New Roman"/>
          <w:sz w:val="25"/>
          <w:szCs w:val="25"/>
        </w:rPr>
        <w:t>, junto ao termo de referência, a</w:t>
      </w:r>
      <w:r w:rsidR="00AF3AEE">
        <w:rPr>
          <w:rFonts w:ascii="Times New Roman" w:hAnsi="Times New Roman" w:cs="Times New Roman"/>
          <w:sz w:val="25"/>
          <w:szCs w:val="25"/>
        </w:rPr>
        <w:t xml:space="preserve"> pr</w:t>
      </w:r>
      <w:r w:rsidR="00B01911">
        <w:rPr>
          <w:rFonts w:ascii="Times New Roman" w:hAnsi="Times New Roman" w:cs="Times New Roman"/>
          <w:sz w:val="25"/>
          <w:szCs w:val="25"/>
        </w:rPr>
        <w:t>evia designação do servidor responsável pela fiscalização do contrato</w:t>
      </w:r>
      <w:r w:rsidR="005F51FE">
        <w:rPr>
          <w:rFonts w:ascii="Times New Roman" w:hAnsi="Times New Roman" w:cs="Times New Roman"/>
          <w:sz w:val="25"/>
          <w:szCs w:val="25"/>
        </w:rPr>
        <w:t>;</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v</w:t>
      </w:r>
      <w:r w:rsidR="005F51FE">
        <w:rPr>
          <w:rFonts w:ascii="Times New Roman" w:hAnsi="Times New Roman" w:cs="Times New Roman"/>
          <w:sz w:val="25"/>
          <w:szCs w:val="25"/>
        </w:rPr>
        <w:t>igilância</w:t>
      </w:r>
      <w:proofErr w:type="gramEnd"/>
      <w:r w:rsidR="005F51FE">
        <w:rPr>
          <w:rFonts w:ascii="Times New Roman" w:hAnsi="Times New Roman" w:cs="Times New Roman"/>
          <w:sz w:val="25"/>
          <w:szCs w:val="25"/>
        </w:rPr>
        <w:t xml:space="preserve"> em relação: emissão de nota de empenho, valores;</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p</w:t>
      </w:r>
      <w:r w:rsidR="005F51FE">
        <w:rPr>
          <w:rFonts w:ascii="Times New Roman" w:hAnsi="Times New Roman" w:cs="Times New Roman"/>
          <w:sz w:val="25"/>
          <w:szCs w:val="25"/>
        </w:rPr>
        <w:t>rocessamento</w:t>
      </w:r>
      <w:proofErr w:type="gramEnd"/>
      <w:r w:rsidR="005F51FE">
        <w:rPr>
          <w:rFonts w:ascii="Times New Roman" w:hAnsi="Times New Roman" w:cs="Times New Roman"/>
          <w:sz w:val="25"/>
          <w:szCs w:val="25"/>
        </w:rPr>
        <w:t xml:space="preserve"> dos pedidos de reajuste, repactuação e reequilíbrio econômico-financeiro, verificando os pressupostos e documentos necessários;</w:t>
      </w:r>
      <w:r>
        <w:rPr>
          <w:rFonts w:ascii="Times New Roman" w:hAnsi="Times New Roman" w:cs="Times New Roman"/>
          <w:sz w:val="25"/>
          <w:szCs w:val="25"/>
        </w:rPr>
        <w:t xml:space="preserve"> e</w:t>
      </w:r>
    </w:p>
    <w:p w:rsidR="005F51FE" w:rsidRPr="00547985" w:rsidRDefault="00E651B4" w:rsidP="00547985">
      <w:pPr>
        <w:pStyle w:val="PargrafodaLista2"/>
        <w:numPr>
          <w:ilvl w:val="0"/>
          <w:numId w:val="7"/>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ecebimento</w:t>
      </w:r>
      <w:proofErr w:type="gramEnd"/>
      <w:r w:rsidR="005F51FE">
        <w:rPr>
          <w:rFonts w:ascii="Times New Roman" w:hAnsi="Times New Roman" w:cs="Times New Roman"/>
          <w:sz w:val="25"/>
          <w:szCs w:val="25"/>
        </w:rPr>
        <w:t xml:space="preserve"> e providências das dem</w:t>
      </w:r>
      <w:r>
        <w:rPr>
          <w:rFonts w:ascii="Times New Roman" w:hAnsi="Times New Roman" w:cs="Times New Roman"/>
          <w:sz w:val="25"/>
          <w:szCs w:val="25"/>
        </w:rPr>
        <w:t>andas dos fiscais dos contratos.</w:t>
      </w:r>
    </w:p>
    <w:p w:rsidR="00281521" w:rsidRDefault="00281521" w:rsidP="00281521">
      <w:pPr>
        <w:pStyle w:val="PargrafodaLista2"/>
        <w:ind w:left="1125"/>
        <w:jc w:val="both"/>
      </w:pPr>
    </w:p>
    <w:p w:rsidR="005F51FE" w:rsidRDefault="005F51FE" w:rsidP="005F51FE">
      <w:pPr>
        <w:ind w:firstLine="708"/>
        <w:jc w:val="center"/>
        <w:rPr>
          <w:b/>
          <w:sz w:val="25"/>
          <w:szCs w:val="25"/>
        </w:rPr>
      </w:pPr>
    </w:p>
    <w:p w:rsidR="005F51FE" w:rsidRDefault="005F51FE" w:rsidP="005F51FE">
      <w:pPr>
        <w:jc w:val="center"/>
      </w:pPr>
      <w:r>
        <w:rPr>
          <w:b/>
          <w:sz w:val="25"/>
          <w:szCs w:val="25"/>
        </w:rPr>
        <w:t xml:space="preserve">CAPÍTULO </w:t>
      </w:r>
      <w:r w:rsidR="00E651B4">
        <w:rPr>
          <w:b/>
          <w:sz w:val="25"/>
          <w:szCs w:val="25"/>
        </w:rPr>
        <w:t>I</w:t>
      </w:r>
      <w:r>
        <w:rPr>
          <w:b/>
          <w:sz w:val="25"/>
          <w:szCs w:val="25"/>
        </w:rPr>
        <w:t>V</w:t>
      </w:r>
    </w:p>
    <w:p w:rsidR="005F51FE" w:rsidRDefault="005F51FE" w:rsidP="005F51FE">
      <w:pPr>
        <w:ind w:firstLine="708"/>
        <w:jc w:val="center"/>
      </w:pPr>
      <w:r>
        <w:rPr>
          <w:b/>
          <w:sz w:val="25"/>
          <w:szCs w:val="25"/>
        </w:rPr>
        <w:t>DAS ATRIBUIÇÕES DO DEPARTAMENTO DE LICITAÇÃO</w:t>
      </w:r>
    </w:p>
    <w:p w:rsidR="005F51FE" w:rsidRDefault="00E651B4" w:rsidP="005F51FE">
      <w:pPr>
        <w:ind w:firstLine="708"/>
        <w:jc w:val="both"/>
      </w:pPr>
      <w:r>
        <w:rPr>
          <w:sz w:val="25"/>
          <w:szCs w:val="25"/>
        </w:rPr>
        <w:t>Art. 12</w:t>
      </w:r>
      <w:r w:rsidR="005F51FE">
        <w:rPr>
          <w:sz w:val="25"/>
          <w:szCs w:val="25"/>
        </w:rPr>
        <w:t>. O Departamento de Licitação é responsável pelo preparo, acompanhamento, controle e conclusão da contratação, emissão dos instrumento</w:t>
      </w:r>
      <w:r w:rsidR="00B01911">
        <w:rPr>
          <w:sz w:val="25"/>
          <w:szCs w:val="25"/>
        </w:rPr>
        <w:t>s contratuais, Termos Aditivos</w:t>
      </w:r>
      <w:r w:rsidR="005F51FE">
        <w:rPr>
          <w:sz w:val="25"/>
          <w:szCs w:val="25"/>
        </w:rPr>
        <w:t xml:space="preserve">, dando suporte aos atos formais a serem praticados pela Administração. </w:t>
      </w:r>
    </w:p>
    <w:p w:rsidR="005F51FE" w:rsidRDefault="00E651B4" w:rsidP="005F51FE">
      <w:pPr>
        <w:ind w:firstLine="708"/>
        <w:jc w:val="both"/>
      </w:pPr>
      <w:r>
        <w:rPr>
          <w:sz w:val="25"/>
          <w:szCs w:val="25"/>
        </w:rPr>
        <w:t>Art. 13</w:t>
      </w:r>
      <w:r w:rsidR="005F51FE">
        <w:rPr>
          <w:sz w:val="25"/>
          <w:szCs w:val="25"/>
        </w:rPr>
        <w:t xml:space="preserve">. As atribuições do Departamento de Licitação estão </w:t>
      </w:r>
      <w:r w:rsidR="00661C06">
        <w:rPr>
          <w:sz w:val="25"/>
          <w:szCs w:val="25"/>
        </w:rPr>
        <w:t>relacionadas</w:t>
      </w:r>
      <w:r w:rsidR="005F51FE">
        <w:rPr>
          <w:sz w:val="25"/>
          <w:szCs w:val="25"/>
        </w:rPr>
        <w:t xml:space="preserve"> aos aspectos formais da cont</w:t>
      </w:r>
      <w:r w:rsidR="00661C06">
        <w:rPr>
          <w:sz w:val="25"/>
          <w:szCs w:val="25"/>
        </w:rPr>
        <w:t>ratação</w:t>
      </w:r>
      <w:r w:rsidR="005F51FE">
        <w:rPr>
          <w:sz w:val="25"/>
          <w:szCs w:val="25"/>
        </w:rPr>
        <w:t xml:space="preserve">. </w:t>
      </w:r>
    </w:p>
    <w:p w:rsidR="005F51FE" w:rsidRDefault="00E651B4" w:rsidP="005F51FE">
      <w:pPr>
        <w:ind w:firstLine="708"/>
        <w:jc w:val="both"/>
      </w:pPr>
      <w:r>
        <w:rPr>
          <w:sz w:val="25"/>
          <w:szCs w:val="25"/>
        </w:rPr>
        <w:t>Art. 14</w:t>
      </w:r>
      <w:r w:rsidR="005F51FE">
        <w:rPr>
          <w:sz w:val="25"/>
          <w:szCs w:val="25"/>
        </w:rPr>
        <w:t>. Os procedimentos de responsabilidade do Departamento de Licitação são:</w:t>
      </w:r>
    </w:p>
    <w:p w:rsidR="005F51FE" w:rsidRPr="00F560F6" w:rsidRDefault="00B01911"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p</w:t>
      </w:r>
      <w:r w:rsidR="005F51FE">
        <w:rPr>
          <w:rFonts w:ascii="Times New Roman" w:hAnsi="Times New Roman" w:cs="Times New Roman"/>
          <w:sz w:val="25"/>
          <w:szCs w:val="25"/>
        </w:rPr>
        <w:t>ublicação</w:t>
      </w:r>
      <w:proofErr w:type="gramEnd"/>
      <w:r w:rsidR="005F51FE">
        <w:rPr>
          <w:rFonts w:ascii="Times New Roman" w:hAnsi="Times New Roman" w:cs="Times New Roman"/>
          <w:sz w:val="25"/>
          <w:szCs w:val="25"/>
        </w:rPr>
        <w:t xml:space="preserve"> dos atos;</w:t>
      </w:r>
    </w:p>
    <w:p w:rsidR="005F51FE" w:rsidRPr="00F560F6" w:rsidRDefault="00B01911"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a</w:t>
      </w:r>
      <w:r w:rsidR="005F51FE">
        <w:rPr>
          <w:rFonts w:ascii="Times New Roman" w:hAnsi="Times New Roman" w:cs="Times New Roman"/>
          <w:sz w:val="25"/>
          <w:szCs w:val="25"/>
        </w:rPr>
        <w:t>rquivamento</w:t>
      </w:r>
      <w:proofErr w:type="gramEnd"/>
      <w:r w:rsidR="005F51FE">
        <w:rPr>
          <w:rFonts w:ascii="Times New Roman" w:hAnsi="Times New Roman" w:cs="Times New Roman"/>
          <w:sz w:val="25"/>
          <w:szCs w:val="25"/>
        </w:rPr>
        <w:t xml:space="preserve"> cronológico dos contratos, seus aditivos e demais documentos relativos aos contratos (documentos originais);</w:t>
      </w:r>
    </w:p>
    <w:p w:rsidR="005F51FE" w:rsidRPr="00F560F6" w:rsidRDefault="00B01911"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evisar</w:t>
      </w:r>
      <w:proofErr w:type="gramEnd"/>
      <w:r w:rsidR="005F51FE">
        <w:rPr>
          <w:rFonts w:ascii="Times New Roman" w:hAnsi="Times New Roman" w:cs="Times New Roman"/>
          <w:sz w:val="25"/>
          <w:szCs w:val="25"/>
        </w:rPr>
        <w:t xml:space="preserve"> a conformidade da documentação para a elaboração de minutas de Contratos e termos aditivos;</w:t>
      </w:r>
    </w:p>
    <w:p w:rsidR="005F51FE" w:rsidRPr="00F560F6" w:rsidRDefault="00B01911"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a</w:t>
      </w:r>
      <w:r w:rsidR="005F51FE">
        <w:rPr>
          <w:rFonts w:ascii="Times New Roman" w:hAnsi="Times New Roman" w:cs="Times New Roman"/>
          <w:sz w:val="25"/>
          <w:szCs w:val="25"/>
        </w:rPr>
        <w:t>companhar</w:t>
      </w:r>
      <w:proofErr w:type="gramEnd"/>
      <w:r w:rsidR="005F51FE">
        <w:rPr>
          <w:rFonts w:ascii="Times New Roman" w:hAnsi="Times New Roman" w:cs="Times New Roman"/>
          <w:sz w:val="25"/>
          <w:szCs w:val="25"/>
        </w:rPr>
        <w:t xml:space="preserve"> e dar andamento aos pedidos de Termos Aditivos de acréscimos e supressões;</w:t>
      </w:r>
    </w:p>
    <w:p w:rsidR="005F51FE" w:rsidRPr="00F560F6" w:rsidRDefault="00B01911"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p</w:t>
      </w:r>
      <w:r w:rsidR="005F51FE">
        <w:rPr>
          <w:rFonts w:ascii="Times New Roman" w:hAnsi="Times New Roman" w:cs="Times New Roman"/>
          <w:sz w:val="25"/>
          <w:szCs w:val="25"/>
        </w:rPr>
        <w:t>reparação</w:t>
      </w:r>
      <w:proofErr w:type="gramEnd"/>
      <w:r w:rsidR="005F51FE">
        <w:rPr>
          <w:rFonts w:ascii="Times New Roman" w:hAnsi="Times New Roman" w:cs="Times New Roman"/>
          <w:sz w:val="25"/>
          <w:szCs w:val="25"/>
        </w:rPr>
        <w:t xml:space="preserve"> de contratos, termos aditivos, notificações, intimações</w:t>
      </w:r>
      <w:r w:rsidR="004B6E78">
        <w:rPr>
          <w:rFonts w:ascii="Times New Roman" w:hAnsi="Times New Roman" w:cs="Times New Roman"/>
          <w:sz w:val="25"/>
          <w:szCs w:val="25"/>
        </w:rPr>
        <w:t>, emissão de nota de empenho</w:t>
      </w:r>
      <w:r w:rsidR="005F51FE">
        <w:rPr>
          <w:rFonts w:ascii="Times New Roman" w:hAnsi="Times New Roman" w:cs="Times New Roman"/>
          <w:sz w:val="25"/>
          <w:szCs w:val="25"/>
        </w:rPr>
        <w:t xml:space="preserve"> e demais documentos afins;</w:t>
      </w:r>
      <w:r w:rsidR="00547985">
        <w:rPr>
          <w:rFonts w:ascii="Times New Roman" w:hAnsi="Times New Roman" w:cs="Times New Roman"/>
          <w:sz w:val="25"/>
          <w:szCs w:val="25"/>
        </w:rPr>
        <w:t xml:space="preserve"> e</w:t>
      </w:r>
    </w:p>
    <w:p w:rsidR="005F51FE" w:rsidRPr="00F560F6" w:rsidRDefault="00A07C9B" w:rsidP="00547985">
      <w:pPr>
        <w:pStyle w:val="PargrafodaLista2"/>
        <w:numPr>
          <w:ilvl w:val="0"/>
          <w:numId w:val="14"/>
        </w:numPr>
        <w:jc w:val="both"/>
        <w:rPr>
          <w:rFonts w:ascii="Times New Roman" w:hAnsi="Times New Roman" w:cs="Times New Roman"/>
          <w:sz w:val="25"/>
          <w:szCs w:val="25"/>
        </w:rPr>
      </w:pPr>
      <w:proofErr w:type="gramStart"/>
      <w:r>
        <w:rPr>
          <w:rFonts w:ascii="Times New Roman" w:hAnsi="Times New Roman" w:cs="Times New Roman"/>
          <w:sz w:val="25"/>
          <w:szCs w:val="25"/>
        </w:rPr>
        <w:t>elaboração</w:t>
      </w:r>
      <w:proofErr w:type="gramEnd"/>
      <w:r w:rsidR="005F51FE">
        <w:rPr>
          <w:rFonts w:ascii="Times New Roman" w:hAnsi="Times New Roman" w:cs="Times New Roman"/>
          <w:sz w:val="25"/>
          <w:szCs w:val="25"/>
        </w:rPr>
        <w:t xml:space="preserve"> de Portarias de desi</w:t>
      </w:r>
      <w:r w:rsidR="00547985">
        <w:rPr>
          <w:rFonts w:ascii="Times New Roman" w:hAnsi="Times New Roman" w:cs="Times New Roman"/>
          <w:sz w:val="25"/>
          <w:szCs w:val="25"/>
        </w:rPr>
        <w:t>gnação de fiscais dos contratos.</w:t>
      </w:r>
    </w:p>
    <w:p w:rsidR="005F51FE" w:rsidRDefault="005F51FE" w:rsidP="005F51FE">
      <w:pPr>
        <w:ind w:firstLine="708"/>
        <w:jc w:val="center"/>
        <w:rPr>
          <w:b/>
          <w:sz w:val="25"/>
          <w:szCs w:val="25"/>
        </w:rPr>
      </w:pPr>
    </w:p>
    <w:p w:rsidR="005F51FE" w:rsidRDefault="00E651B4" w:rsidP="005F51FE">
      <w:pPr>
        <w:jc w:val="center"/>
      </w:pPr>
      <w:r>
        <w:rPr>
          <w:b/>
          <w:sz w:val="25"/>
          <w:szCs w:val="25"/>
        </w:rPr>
        <w:t>CAPÍTULO V</w:t>
      </w:r>
    </w:p>
    <w:p w:rsidR="005F51FE" w:rsidRDefault="005F51FE" w:rsidP="005F51FE">
      <w:pPr>
        <w:jc w:val="center"/>
      </w:pPr>
      <w:r>
        <w:rPr>
          <w:b/>
          <w:sz w:val="25"/>
          <w:szCs w:val="25"/>
        </w:rPr>
        <w:t>DA FISCALIZAÇÃO</w:t>
      </w:r>
    </w:p>
    <w:p w:rsidR="005F51FE" w:rsidRDefault="00E651B4" w:rsidP="005F51FE">
      <w:pPr>
        <w:ind w:firstLine="708"/>
        <w:jc w:val="both"/>
      </w:pPr>
      <w:r>
        <w:rPr>
          <w:sz w:val="25"/>
          <w:szCs w:val="25"/>
        </w:rPr>
        <w:t>Art. 15</w:t>
      </w:r>
      <w:r w:rsidR="005F51FE">
        <w:rPr>
          <w:sz w:val="25"/>
          <w:szCs w:val="25"/>
        </w:rPr>
        <w:t xml:space="preserve">. A Fiscalização de contratos consiste em acompanhar e verificar o fiel cumprimento das condições contratuais estabelecidas e aceitas pela contratada. </w:t>
      </w:r>
    </w:p>
    <w:p w:rsidR="005F51FE" w:rsidRDefault="00E651B4" w:rsidP="005F51FE">
      <w:pPr>
        <w:ind w:firstLine="708"/>
        <w:jc w:val="both"/>
      </w:pPr>
      <w:r>
        <w:rPr>
          <w:sz w:val="25"/>
          <w:szCs w:val="25"/>
        </w:rPr>
        <w:t>Art. 16</w:t>
      </w:r>
      <w:r w:rsidR="005F51FE">
        <w:rPr>
          <w:sz w:val="25"/>
          <w:szCs w:val="25"/>
        </w:rPr>
        <w:t>. É exercida, necessariamente, por servidor designado através</w:t>
      </w:r>
      <w:r w:rsidR="00322BF1">
        <w:rPr>
          <w:sz w:val="25"/>
          <w:szCs w:val="25"/>
        </w:rPr>
        <w:t xml:space="preserve"> de Portaria, que nomeará o</w:t>
      </w:r>
      <w:r w:rsidR="005F51FE">
        <w:rPr>
          <w:sz w:val="25"/>
          <w:szCs w:val="25"/>
        </w:rPr>
        <w:t xml:space="preserve"> fisca</w:t>
      </w:r>
      <w:r w:rsidR="00322BF1">
        <w:rPr>
          <w:sz w:val="25"/>
          <w:szCs w:val="25"/>
        </w:rPr>
        <w:t>l</w:t>
      </w:r>
      <w:r w:rsidR="005F51FE">
        <w:rPr>
          <w:sz w:val="25"/>
          <w:szCs w:val="25"/>
        </w:rPr>
        <w:t xml:space="preserve">. </w:t>
      </w:r>
    </w:p>
    <w:p w:rsidR="005F51FE" w:rsidRDefault="00E651B4" w:rsidP="005F51FE">
      <w:pPr>
        <w:ind w:firstLine="708"/>
        <w:jc w:val="both"/>
        <w:rPr>
          <w:sz w:val="25"/>
          <w:szCs w:val="25"/>
        </w:rPr>
      </w:pPr>
      <w:r>
        <w:rPr>
          <w:sz w:val="25"/>
          <w:szCs w:val="25"/>
        </w:rPr>
        <w:t>Art. 17</w:t>
      </w:r>
      <w:r w:rsidR="005F51FE">
        <w:rPr>
          <w:sz w:val="25"/>
          <w:szCs w:val="25"/>
        </w:rPr>
        <w:t>. Compete ao Fiscal de Contratos:</w:t>
      </w:r>
    </w:p>
    <w:p w:rsidR="00547985" w:rsidRDefault="00547985" w:rsidP="005F51FE">
      <w:pPr>
        <w:ind w:firstLine="708"/>
        <w:jc w:val="both"/>
      </w:pP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lastRenderedPageBreak/>
        <w:t>t</w:t>
      </w:r>
      <w:r w:rsidR="005F51FE">
        <w:rPr>
          <w:rFonts w:ascii="Times New Roman" w:hAnsi="Times New Roman" w:cs="Times New Roman"/>
          <w:sz w:val="25"/>
          <w:szCs w:val="25"/>
        </w:rPr>
        <w:t>er</w:t>
      </w:r>
      <w:proofErr w:type="gramEnd"/>
      <w:r w:rsidR="005F51FE">
        <w:rPr>
          <w:rFonts w:ascii="Times New Roman" w:hAnsi="Times New Roman" w:cs="Times New Roman"/>
          <w:sz w:val="25"/>
          <w:szCs w:val="25"/>
        </w:rPr>
        <w:t xml:space="preserve"> conhecimento prévio de sua competência e atuação (art. 67 da Lei 8.666/93);</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p</w:t>
      </w:r>
      <w:r w:rsidR="005F51FE">
        <w:rPr>
          <w:rFonts w:ascii="Times New Roman" w:hAnsi="Times New Roman" w:cs="Times New Roman"/>
          <w:sz w:val="25"/>
          <w:szCs w:val="25"/>
        </w:rPr>
        <w:t>ossuir</w:t>
      </w:r>
      <w:proofErr w:type="gramEnd"/>
      <w:r w:rsidR="005F51FE">
        <w:rPr>
          <w:rFonts w:ascii="Times New Roman" w:hAnsi="Times New Roman" w:cs="Times New Roman"/>
          <w:sz w:val="25"/>
          <w:szCs w:val="25"/>
        </w:rPr>
        <w:t xml:space="preserve"> cópia do </w:t>
      </w:r>
      <w:r w:rsidR="00B477DF">
        <w:rPr>
          <w:rFonts w:ascii="Times New Roman" w:hAnsi="Times New Roman" w:cs="Times New Roman"/>
          <w:sz w:val="25"/>
          <w:szCs w:val="25"/>
        </w:rPr>
        <w:t>contrato e documentação necessária para a fiscalização.</w:t>
      </w:r>
      <w:r w:rsidR="005F51FE">
        <w:rPr>
          <w:rFonts w:ascii="Times New Roman" w:hAnsi="Times New Roman" w:cs="Times New Roman"/>
          <w:sz w:val="25"/>
          <w:szCs w:val="25"/>
        </w:rPr>
        <w:t xml:space="preserve"> Conhecer integralmente o objeto do contrato, tomar conhecimento do Termo de Referência;</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p</w:t>
      </w:r>
      <w:r w:rsidR="005F51FE">
        <w:rPr>
          <w:rFonts w:ascii="Times New Roman" w:hAnsi="Times New Roman" w:cs="Times New Roman"/>
          <w:sz w:val="25"/>
          <w:szCs w:val="25"/>
        </w:rPr>
        <w:t>leno</w:t>
      </w:r>
      <w:proofErr w:type="gramEnd"/>
      <w:r w:rsidR="005F51FE">
        <w:rPr>
          <w:rFonts w:ascii="Times New Roman" w:hAnsi="Times New Roman" w:cs="Times New Roman"/>
          <w:sz w:val="25"/>
          <w:szCs w:val="25"/>
        </w:rPr>
        <w:t xml:space="preserve"> conhecimento dos termos contratuais que irá fiscalizar, principalmente de suas cláusulas, assim como das condições constantes do edital e seus anexos, com vistas a identificar as obrigações </w:t>
      </w:r>
      <w:r w:rsidR="005F51FE" w:rsidRPr="00547985">
        <w:rPr>
          <w:rFonts w:ascii="Times New Roman" w:hAnsi="Times New Roman" w:cs="Times New Roman"/>
          <w:sz w:val="25"/>
          <w:szCs w:val="25"/>
        </w:rPr>
        <w:t>in concreto</w:t>
      </w:r>
      <w:r w:rsidR="005F51FE">
        <w:rPr>
          <w:rFonts w:ascii="Times New Roman" w:hAnsi="Times New Roman" w:cs="Times New Roman"/>
          <w:sz w:val="25"/>
          <w:szCs w:val="25"/>
        </w:rPr>
        <w:t xml:space="preserve"> tanto da administração contratante quanto da contratada;</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c</w:t>
      </w:r>
      <w:r w:rsidR="005F51FE">
        <w:rPr>
          <w:rFonts w:ascii="Times New Roman" w:hAnsi="Times New Roman" w:cs="Times New Roman"/>
          <w:sz w:val="25"/>
          <w:szCs w:val="25"/>
        </w:rPr>
        <w:t>onhecer</w:t>
      </w:r>
      <w:proofErr w:type="gramEnd"/>
      <w:r w:rsidR="005F51FE">
        <w:rPr>
          <w:rFonts w:ascii="Times New Roman" w:hAnsi="Times New Roman" w:cs="Times New Roman"/>
          <w:sz w:val="25"/>
          <w:szCs w:val="25"/>
        </w:rPr>
        <w:t xml:space="preserve"> e reunir-se com o preposto da contratada (</w:t>
      </w:r>
      <w:proofErr w:type="spellStart"/>
      <w:r w:rsidR="005F51FE">
        <w:rPr>
          <w:rFonts w:ascii="Times New Roman" w:hAnsi="Times New Roman" w:cs="Times New Roman"/>
          <w:sz w:val="25"/>
          <w:szCs w:val="25"/>
        </w:rPr>
        <w:t>arts</w:t>
      </w:r>
      <w:proofErr w:type="spellEnd"/>
      <w:r w:rsidR="005F51FE">
        <w:rPr>
          <w:rFonts w:ascii="Times New Roman" w:hAnsi="Times New Roman" w:cs="Times New Roman"/>
          <w:sz w:val="25"/>
          <w:szCs w:val="25"/>
        </w:rPr>
        <w:t>. 38 e 109 da Lei 8.666/93)</w:t>
      </w:r>
      <w:r w:rsidR="00B477DF">
        <w:rPr>
          <w:rFonts w:ascii="Times New Roman" w:hAnsi="Times New Roman" w:cs="Times New Roman"/>
          <w:sz w:val="25"/>
          <w:szCs w:val="25"/>
        </w:rPr>
        <w:t xml:space="preserve"> e com o gestor de contratos tendo por</w:t>
      </w:r>
      <w:r w:rsidR="005F51FE">
        <w:rPr>
          <w:rFonts w:ascii="Times New Roman" w:hAnsi="Times New Roman" w:cs="Times New Roman"/>
          <w:sz w:val="25"/>
          <w:szCs w:val="25"/>
        </w:rPr>
        <w:t xml:space="preserve"> finalidade de definir e estabelecer as estratégias da execução do objeto, bem como traçar metas de controle, fiscalização e acompanhamento do contrato;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e</w:t>
      </w:r>
      <w:r w:rsidR="005F51FE">
        <w:rPr>
          <w:rFonts w:ascii="Times New Roman" w:hAnsi="Times New Roman" w:cs="Times New Roman"/>
          <w:sz w:val="25"/>
          <w:szCs w:val="25"/>
        </w:rPr>
        <w:t>xigir</w:t>
      </w:r>
      <w:proofErr w:type="gramEnd"/>
      <w:r w:rsidR="005F51FE">
        <w:rPr>
          <w:rFonts w:ascii="Times New Roman" w:hAnsi="Times New Roman" w:cs="Times New Roman"/>
          <w:sz w:val="25"/>
          <w:szCs w:val="25"/>
        </w:rPr>
        <w:t xml:space="preserve"> da contratada o fiel cumprimento de todas as condições contratuais assumidas, constantes das cláusulas e demais condições do Edital da Licitação e seus anexos, planilhas, cronogramas </w:t>
      </w:r>
      <w:proofErr w:type="spellStart"/>
      <w:r w:rsidR="005F51FE">
        <w:rPr>
          <w:rFonts w:ascii="Times New Roman" w:hAnsi="Times New Roman" w:cs="Times New Roman"/>
          <w:sz w:val="25"/>
          <w:szCs w:val="25"/>
        </w:rPr>
        <w:t>etc</w:t>
      </w:r>
      <w:proofErr w:type="spellEnd"/>
      <w:r w:rsidR="005F51FE">
        <w:rPr>
          <w:rFonts w:ascii="Times New Roman" w:hAnsi="Times New Roman" w:cs="Times New Roman"/>
          <w:sz w:val="25"/>
          <w:szCs w:val="25"/>
        </w:rPr>
        <w:t>;</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t</w:t>
      </w:r>
      <w:r w:rsidR="00F91521">
        <w:rPr>
          <w:rFonts w:ascii="Times New Roman" w:hAnsi="Times New Roman" w:cs="Times New Roman"/>
          <w:sz w:val="25"/>
          <w:szCs w:val="25"/>
        </w:rPr>
        <w:t>omar</w:t>
      </w:r>
      <w:proofErr w:type="gramEnd"/>
      <w:r w:rsidR="00F91521">
        <w:rPr>
          <w:rFonts w:ascii="Times New Roman" w:hAnsi="Times New Roman" w:cs="Times New Roman"/>
          <w:sz w:val="25"/>
          <w:szCs w:val="25"/>
        </w:rPr>
        <w:t xml:space="preserve"> medidas junto ao gestor de contratos</w:t>
      </w:r>
      <w:r w:rsidR="005F51FE">
        <w:rPr>
          <w:rFonts w:ascii="Times New Roman" w:hAnsi="Times New Roman" w:cs="Times New Roman"/>
          <w:sz w:val="25"/>
          <w:szCs w:val="25"/>
        </w:rPr>
        <w:t xml:space="preserve"> toda a infraestrutura necessária, assim como definido no contrato e dentro dos prazos estabelecidos, tais como: área de instalação do canteiro de obras, local para escritório da empresa, outras instalações </w:t>
      </w:r>
      <w:proofErr w:type="spellStart"/>
      <w:r w:rsidR="005F51FE">
        <w:rPr>
          <w:rFonts w:ascii="Times New Roman" w:hAnsi="Times New Roman" w:cs="Times New Roman"/>
          <w:sz w:val="25"/>
          <w:szCs w:val="25"/>
        </w:rPr>
        <w:t>etc</w:t>
      </w:r>
      <w:proofErr w:type="spellEnd"/>
      <w:r w:rsidR="005F51FE">
        <w:rPr>
          <w:rFonts w:ascii="Times New Roman" w:hAnsi="Times New Roman" w:cs="Times New Roman"/>
          <w:sz w:val="25"/>
          <w:szCs w:val="25"/>
        </w:rPr>
        <w:t>;</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c</w:t>
      </w:r>
      <w:r w:rsidR="005F51FE">
        <w:rPr>
          <w:rFonts w:ascii="Times New Roman" w:hAnsi="Times New Roman" w:cs="Times New Roman"/>
          <w:sz w:val="25"/>
          <w:szCs w:val="25"/>
        </w:rPr>
        <w:t>omunicar</w:t>
      </w:r>
      <w:proofErr w:type="gramEnd"/>
      <w:r w:rsidR="005F51FE">
        <w:rPr>
          <w:rFonts w:ascii="Times New Roman" w:hAnsi="Times New Roman" w:cs="Times New Roman"/>
          <w:sz w:val="25"/>
          <w:szCs w:val="25"/>
        </w:rPr>
        <w:t xml:space="preserve"> </w:t>
      </w:r>
      <w:r w:rsidR="00F91521">
        <w:rPr>
          <w:rFonts w:ascii="Times New Roman" w:hAnsi="Times New Roman" w:cs="Times New Roman"/>
          <w:sz w:val="25"/>
          <w:szCs w:val="25"/>
        </w:rPr>
        <w:t>por escrito ao gestor de contratos</w:t>
      </w:r>
      <w:r w:rsidR="005F51FE">
        <w:rPr>
          <w:rFonts w:ascii="Times New Roman" w:hAnsi="Times New Roman" w:cs="Times New Roman"/>
          <w:sz w:val="25"/>
          <w:szCs w:val="25"/>
        </w:rPr>
        <w:t xml:space="preserve"> a necessidade de alterações do quantitativo do objeto ou modificação da forma de sua execução, em razão do fato superveniente ou de outro qualquer, que possa comprometer a aderência contratual e seu efetivo resultado;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ecusar</w:t>
      </w:r>
      <w:proofErr w:type="gramEnd"/>
      <w:r w:rsidR="005F51FE">
        <w:rPr>
          <w:rFonts w:ascii="Times New Roman" w:hAnsi="Times New Roman" w:cs="Times New Roman"/>
          <w:sz w:val="25"/>
          <w:szCs w:val="25"/>
        </w:rPr>
        <w:t xml:space="preserve"> serviço ou fornecimento irregular, não aceitando material diverso daquele que se encontra especificado no edital e seus anexos, assim como observar, para o correto recebimento, a hipótese de outro oferecido em proposta e com qualidade superior ao especificado e aceito pela Administração;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i</w:t>
      </w:r>
      <w:r w:rsidR="005F51FE">
        <w:rPr>
          <w:rFonts w:ascii="Times New Roman" w:hAnsi="Times New Roman" w:cs="Times New Roman"/>
          <w:sz w:val="25"/>
          <w:szCs w:val="25"/>
        </w:rPr>
        <w:t>mpedir</w:t>
      </w:r>
      <w:proofErr w:type="gramEnd"/>
      <w:r w:rsidR="005F51FE">
        <w:rPr>
          <w:rFonts w:ascii="Times New Roman" w:hAnsi="Times New Roman" w:cs="Times New Roman"/>
          <w:sz w:val="25"/>
          <w:szCs w:val="25"/>
        </w:rPr>
        <w:t xml:space="preserve"> que empresas subcontratadas venham a executar serviços e/ou efetuar a entrega de material quando não expressamente autorizadas para tal, salvo, nos casos em que haja previsão contratual/Processo Licitatório;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c</w:t>
      </w:r>
      <w:r w:rsidR="005F51FE">
        <w:rPr>
          <w:rFonts w:ascii="Times New Roman" w:hAnsi="Times New Roman" w:cs="Times New Roman"/>
          <w:sz w:val="25"/>
          <w:szCs w:val="25"/>
        </w:rPr>
        <w:t>omunicar</w:t>
      </w:r>
      <w:proofErr w:type="gramEnd"/>
      <w:r w:rsidR="005F51FE">
        <w:rPr>
          <w:rFonts w:ascii="Times New Roman" w:hAnsi="Times New Roman" w:cs="Times New Roman"/>
          <w:sz w:val="25"/>
          <w:szCs w:val="25"/>
        </w:rPr>
        <w:t xml:space="preserve"> por escrito qualquer falta cometida pela empresa;</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z</w:t>
      </w:r>
      <w:r w:rsidR="005F51FE">
        <w:rPr>
          <w:rFonts w:ascii="Times New Roman" w:hAnsi="Times New Roman" w:cs="Times New Roman"/>
          <w:sz w:val="25"/>
          <w:szCs w:val="25"/>
        </w:rPr>
        <w:t>elar</w:t>
      </w:r>
      <w:proofErr w:type="gramEnd"/>
      <w:r w:rsidR="005F51FE">
        <w:rPr>
          <w:rFonts w:ascii="Times New Roman" w:hAnsi="Times New Roman" w:cs="Times New Roman"/>
          <w:sz w:val="25"/>
          <w:szCs w:val="25"/>
        </w:rPr>
        <w:t xml:space="preserve"> para que os valores a serem pagos nos contratos de prestação de serviços por tarefas não ultrapassem os créditos correspondentes;</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sidRPr="004B6E78">
        <w:rPr>
          <w:rFonts w:ascii="Times New Roman" w:hAnsi="Times New Roman" w:cs="Times New Roman"/>
          <w:sz w:val="25"/>
          <w:szCs w:val="25"/>
        </w:rPr>
        <w:t>a</w:t>
      </w:r>
      <w:proofErr w:type="gramEnd"/>
      <w:r w:rsidR="005F51FE" w:rsidRPr="004B6E78">
        <w:rPr>
          <w:rFonts w:ascii="Times New Roman" w:hAnsi="Times New Roman" w:cs="Times New Roman"/>
          <w:sz w:val="25"/>
          <w:szCs w:val="25"/>
        </w:rPr>
        <w:t xml:space="preserve"> fiscalização também deverá abranger os pagamentos efetuados;</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d</w:t>
      </w:r>
      <w:r w:rsidR="005F51FE">
        <w:rPr>
          <w:rFonts w:ascii="Times New Roman" w:hAnsi="Times New Roman" w:cs="Times New Roman"/>
          <w:sz w:val="25"/>
          <w:szCs w:val="25"/>
        </w:rPr>
        <w:t>irigir</w:t>
      </w:r>
      <w:proofErr w:type="gramEnd"/>
      <w:r w:rsidR="005F51FE">
        <w:rPr>
          <w:rFonts w:ascii="Times New Roman" w:hAnsi="Times New Roman" w:cs="Times New Roman"/>
          <w:sz w:val="25"/>
          <w:szCs w:val="25"/>
        </w:rPr>
        <w:t>-se formalmente ao representante da contratada ou a seu preposto para resolver qualquer irregularidade na execução do objeto;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eceber</w:t>
      </w:r>
      <w:proofErr w:type="gramEnd"/>
      <w:r w:rsidR="005F51FE">
        <w:rPr>
          <w:rFonts w:ascii="Times New Roman" w:hAnsi="Times New Roman" w:cs="Times New Roman"/>
          <w:sz w:val="25"/>
          <w:szCs w:val="25"/>
        </w:rPr>
        <w:t xml:space="preserve"> e conferir a nota fiscal do serviço/material emitida pela contratada, certificando (atestando) no verso da primeira via a realização do serviço, na quantidade e qualidade contratadas;</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lastRenderedPageBreak/>
        <w:t>r</w:t>
      </w:r>
      <w:r w:rsidR="005F51FE">
        <w:rPr>
          <w:rFonts w:ascii="Times New Roman" w:hAnsi="Times New Roman" w:cs="Times New Roman"/>
          <w:sz w:val="25"/>
          <w:szCs w:val="25"/>
        </w:rPr>
        <w:t>eceber</w:t>
      </w:r>
      <w:proofErr w:type="gramEnd"/>
      <w:r w:rsidR="005F51FE">
        <w:rPr>
          <w:rFonts w:ascii="Times New Roman" w:hAnsi="Times New Roman" w:cs="Times New Roman"/>
          <w:sz w:val="25"/>
          <w:szCs w:val="25"/>
        </w:rPr>
        <w:t xml:space="preserve"> todos os documentos necessários, contratualmente estabelecidos, para a liquidação da despesa e encaminhá-los juntamente com a nota fiscal, para o setor competente para pagamento;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r</w:t>
      </w:r>
      <w:r w:rsidR="005F51FE">
        <w:rPr>
          <w:rFonts w:ascii="Times New Roman" w:hAnsi="Times New Roman" w:cs="Times New Roman"/>
          <w:sz w:val="25"/>
          <w:szCs w:val="25"/>
        </w:rPr>
        <w:t>egistrar</w:t>
      </w:r>
      <w:proofErr w:type="gramEnd"/>
      <w:r w:rsidR="005F51FE">
        <w:rPr>
          <w:rFonts w:ascii="Times New Roman" w:hAnsi="Times New Roman" w:cs="Times New Roman"/>
          <w:sz w:val="25"/>
          <w:szCs w:val="25"/>
        </w:rPr>
        <w:t xml:space="preserve"> todas as ocorrências, tais como: faltas, atrasos, má execução dos serviços, etc., por parte dos empregados da contratada, </w:t>
      </w:r>
      <w:r w:rsidR="00EB3A9C">
        <w:rPr>
          <w:rFonts w:ascii="Times New Roman" w:hAnsi="Times New Roman" w:cs="Times New Roman"/>
          <w:sz w:val="25"/>
          <w:szCs w:val="25"/>
        </w:rPr>
        <w:t>por escrito e anexar a pasta</w:t>
      </w:r>
      <w:r w:rsidR="005F51FE">
        <w:rPr>
          <w:rFonts w:ascii="Times New Roman" w:hAnsi="Times New Roman" w:cs="Times New Roman"/>
          <w:sz w:val="25"/>
          <w:szCs w:val="25"/>
        </w:rPr>
        <w:t>;</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n</w:t>
      </w:r>
      <w:r w:rsidR="005F51FE">
        <w:rPr>
          <w:rFonts w:ascii="Times New Roman" w:hAnsi="Times New Roman" w:cs="Times New Roman"/>
          <w:sz w:val="25"/>
          <w:szCs w:val="25"/>
        </w:rPr>
        <w:t>otificar</w:t>
      </w:r>
      <w:proofErr w:type="gramEnd"/>
      <w:r w:rsidR="005F51FE">
        <w:rPr>
          <w:rFonts w:ascii="Times New Roman" w:hAnsi="Times New Roman" w:cs="Times New Roman"/>
          <w:sz w:val="25"/>
          <w:szCs w:val="25"/>
        </w:rPr>
        <w:t xml:space="preserve"> a contratada em caso de irregularidades na prestação do serviço, descumprimento de cláusulas contratuais, acidente de trabalho e outras ocorrências;</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a</w:t>
      </w:r>
      <w:r w:rsidR="005F51FE">
        <w:rPr>
          <w:rFonts w:ascii="Times New Roman" w:hAnsi="Times New Roman" w:cs="Times New Roman"/>
          <w:sz w:val="25"/>
          <w:szCs w:val="25"/>
        </w:rPr>
        <w:t>bster</w:t>
      </w:r>
      <w:proofErr w:type="gramEnd"/>
      <w:r w:rsidR="005F51FE">
        <w:rPr>
          <w:rFonts w:ascii="Times New Roman" w:hAnsi="Times New Roman" w:cs="Times New Roman"/>
          <w:sz w:val="25"/>
          <w:szCs w:val="25"/>
        </w:rPr>
        <w:t>-se de tomar decisões e adotar providências que ultrapassem sua área de competência;</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c</w:t>
      </w:r>
      <w:r w:rsidR="005F51FE">
        <w:rPr>
          <w:rFonts w:ascii="Times New Roman" w:hAnsi="Times New Roman" w:cs="Times New Roman"/>
          <w:sz w:val="25"/>
          <w:szCs w:val="25"/>
        </w:rPr>
        <w:t>omunicar</w:t>
      </w:r>
      <w:proofErr w:type="gramEnd"/>
      <w:r w:rsidR="005F51FE">
        <w:rPr>
          <w:rFonts w:ascii="Times New Roman" w:hAnsi="Times New Roman" w:cs="Times New Roman"/>
          <w:sz w:val="25"/>
          <w:szCs w:val="25"/>
        </w:rPr>
        <w:t xml:space="preserve"> formalmente e com antecedência o seu afastamento das atividades de fiscalização para que assuma o substituto;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e</w:t>
      </w:r>
      <w:r w:rsidR="005F51FE">
        <w:rPr>
          <w:rFonts w:ascii="Times New Roman" w:hAnsi="Times New Roman" w:cs="Times New Roman"/>
          <w:sz w:val="25"/>
          <w:szCs w:val="25"/>
        </w:rPr>
        <w:t>ncaminhar</w:t>
      </w:r>
      <w:proofErr w:type="gramEnd"/>
      <w:r w:rsidR="005F51FE">
        <w:rPr>
          <w:rFonts w:ascii="Times New Roman" w:hAnsi="Times New Roman" w:cs="Times New Roman"/>
          <w:sz w:val="25"/>
          <w:szCs w:val="25"/>
        </w:rPr>
        <w:t xml:space="preserve"> a Nota Fiscal ao setor competente para pagamento, em tempo hábil, para que o pagamento seja efetuado dentro do mês de competência, com vistas a evitar o pagamento de multas;</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c</w:t>
      </w:r>
      <w:r w:rsidR="005F51FE">
        <w:rPr>
          <w:rFonts w:ascii="Times New Roman" w:hAnsi="Times New Roman" w:cs="Times New Roman"/>
          <w:sz w:val="25"/>
          <w:szCs w:val="25"/>
        </w:rPr>
        <w:t>omunicar</w:t>
      </w:r>
      <w:proofErr w:type="gramEnd"/>
      <w:r w:rsidR="005F51FE">
        <w:rPr>
          <w:rFonts w:ascii="Times New Roman" w:hAnsi="Times New Roman" w:cs="Times New Roman"/>
          <w:sz w:val="25"/>
          <w:szCs w:val="25"/>
        </w:rPr>
        <w:t xml:space="preserve"> ao Gestor o fim da vigência do contrato em caráter continuado com antecedência de </w:t>
      </w:r>
      <w:r w:rsidR="004B6E78" w:rsidRPr="004B6E78">
        <w:rPr>
          <w:rFonts w:ascii="Times New Roman" w:hAnsi="Times New Roman" w:cs="Times New Roman"/>
          <w:sz w:val="25"/>
          <w:szCs w:val="25"/>
        </w:rPr>
        <w:t>6</w:t>
      </w:r>
      <w:r w:rsidR="005F51FE" w:rsidRPr="004B6E78">
        <w:rPr>
          <w:rFonts w:ascii="Times New Roman" w:hAnsi="Times New Roman" w:cs="Times New Roman"/>
          <w:sz w:val="25"/>
          <w:szCs w:val="25"/>
        </w:rPr>
        <w:t>0 (noventa)</w:t>
      </w:r>
      <w:r w:rsidR="005F51FE">
        <w:rPr>
          <w:rFonts w:ascii="Times New Roman" w:hAnsi="Times New Roman" w:cs="Times New Roman"/>
          <w:sz w:val="25"/>
          <w:szCs w:val="25"/>
        </w:rPr>
        <w:t xml:space="preserve"> dias do seu término;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s</w:t>
      </w:r>
      <w:r w:rsidR="005F51FE">
        <w:rPr>
          <w:rFonts w:ascii="Times New Roman" w:hAnsi="Times New Roman" w:cs="Times New Roman"/>
          <w:sz w:val="25"/>
          <w:szCs w:val="25"/>
        </w:rPr>
        <w:t>olicitar</w:t>
      </w:r>
      <w:proofErr w:type="gramEnd"/>
      <w:r w:rsidR="005F51FE">
        <w:rPr>
          <w:rFonts w:ascii="Times New Roman" w:hAnsi="Times New Roman" w:cs="Times New Roman"/>
          <w:sz w:val="25"/>
          <w:szCs w:val="25"/>
        </w:rPr>
        <w:t>, com a concordância da unidade solicitante, o aditamento (Termo Aditivo) no prazo e/ou no objeto do contrato.</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v</w:t>
      </w:r>
      <w:r w:rsidR="005F51FE">
        <w:rPr>
          <w:rFonts w:ascii="Times New Roman" w:hAnsi="Times New Roman" w:cs="Times New Roman"/>
          <w:sz w:val="25"/>
          <w:szCs w:val="25"/>
        </w:rPr>
        <w:t>erificar</w:t>
      </w:r>
      <w:proofErr w:type="gramEnd"/>
      <w:r w:rsidR="005F51FE">
        <w:rPr>
          <w:rFonts w:ascii="Times New Roman" w:hAnsi="Times New Roman" w:cs="Times New Roman"/>
          <w:sz w:val="25"/>
          <w:szCs w:val="25"/>
        </w:rPr>
        <w:t xml:space="preserve"> se a Contratada está cumprindo todas as obrigações previstas no Edital de Licitação e no instrumento de contrato; </w:t>
      </w:r>
      <w:r w:rsidR="00697B8A">
        <w:rPr>
          <w:rFonts w:ascii="Times New Roman" w:hAnsi="Times New Roman" w:cs="Times New Roman"/>
          <w:sz w:val="25"/>
          <w:szCs w:val="25"/>
        </w:rPr>
        <w:t>e</w:t>
      </w:r>
    </w:p>
    <w:p w:rsidR="005F51FE" w:rsidRPr="00547985" w:rsidRDefault="00E651B4" w:rsidP="00547985">
      <w:pPr>
        <w:pStyle w:val="PargrafodaLista2"/>
        <w:numPr>
          <w:ilvl w:val="0"/>
          <w:numId w:val="13"/>
        </w:numPr>
        <w:jc w:val="both"/>
        <w:rPr>
          <w:rFonts w:ascii="Times New Roman" w:hAnsi="Times New Roman" w:cs="Times New Roman"/>
          <w:sz w:val="25"/>
          <w:szCs w:val="25"/>
        </w:rPr>
      </w:pPr>
      <w:proofErr w:type="gramStart"/>
      <w:r>
        <w:rPr>
          <w:rFonts w:ascii="Times New Roman" w:hAnsi="Times New Roman" w:cs="Times New Roman"/>
          <w:sz w:val="25"/>
          <w:szCs w:val="25"/>
        </w:rPr>
        <w:t>o</w:t>
      </w:r>
      <w:r w:rsidR="005F51FE">
        <w:rPr>
          <w:rFonts w:ascii="Times New Roman" w:hAnsi="Times New Roman" w:cs="Times New Roman"/>
          <w:sz w:val="25"/>
          <w:szCs w:val="25"/>
        </w:rPr>
        <w:t>bservar</w:t>
      </w:r>
      <w:proofErr w:type="gramEnd"/>
      <w:r w:rsidR="005F51FE">
        <w:rPr>
          <w:rFonts w:ascii="Times New Roman" w:hAnsi="Times New Roman" w:cs="Times New Roman"/>
          <w:sz w:val="25"/>
          <w:szCs w:val="25"/>
        </w:rPr>
        <w:t xml:space="preserve"> a legislação aplicável ao contrato celebrado, em função do objeto do contrato, mantendo-se atualizado em relação as suas alterações</w:t>
      </w:r>
      <w:r w:rsidR="00EB3A9C">
        <w:rPr>
          <w:rFonts w:ascii="Times New Roman" w:hAnsi="Times New Roman" w:cs="Times New Roman"/>
          <w:sz w:val="25"/>
          <w:szCs w:val="25"/>
        </w:rPr>
        <w:t>.</w:t>
      </w:r>
      <w:r w:rsidR="005F51FE">
        <w:rPr>
          <w:rFonts w:ascii="Times New Roman" w:hAnsi="Times New Roman" w:cs="Times New Roman"/>
          <w:sz w:val="25"/>
          <w:szCs w:val="25"/>
        </w:rPr>
        <w:t xml:space="preserve"> </w:t>
      </w:r>
    </w:p>
    <w:p w:rsidR="005F51FE" w:rsidRDefault="00E651B4" w:rsidP="005F51FE">
      <w:pPr>
        <w:ind w:firstLine="708"/>
        <w:jc w:val="both"/>
      </w:pPr>
      <w:r>
        <w:rPr>
          <w:sz w:val="25"/>
          <w:szCs w:val="25"/>
        </w:rPr>
        <w:t>Art. 18</w:t>
      </w:r>
      <w:r w:rsidR="005F51FE">
        <w:rPr>
          <w:sz w:val="25"/>
          <w:szCs w:val="25"/>
        </w:rPr>
        <w:t xml:space="preserve">. O fiscal, ao requisitar a execução de serviço de contrato vigente cujo regime foi definido como </w:t>
      </w:r>
      <w:r w:rsidR="005F51FE">
        <w:rPr>
          <w:b/>
          <w:sz w:val="25"/>
          <w:szCs w:val="25"/>
        </w:rPr>
        <w:t>SOB DEMANDA</w:t>
      </w:r>
      <w:r w:rsidR="005F51FE">
        <w:rPr>
          <w:sz w:val="25"/>
          <w:szCs w:val="25"/>
        </w:rPr>
        <w:t xml:space="preserve">, obrigatoriamente devem consultar a Secretaria de Administração e Finanças previamente, a fim de verificar a existência de saldo suficiente no empenho antes de configurar a despesa. </w:t>
      </w:r>
    </w:p>
    <w:p w:rsidR="005F51FE" w:rsidRDefault="005F51FE" w:rsidP="005F51FE">
      <w:pPr>
        <w:ind w:firstLine="708"/>
        <w:jc w:val="both"/>
      </w:pPr>
      <w:r>
        <w:rPr>
          <w:sz w:val="25"/>
          <w:szCs w:val="25"/>
        </w:rPr>
        <w:t>Parágrafo Único: Para os casos de contratos de obras, essa consulta ou verificação direta de empenho se faz ainda mais imperiosa, uma vez que se tratam de empenhos globais e cujas faturas geralmente apresentam valor elevado, configurando discrepância ainda maior em relação ao saldo disponível no empenho.</w:t>
      </w:r>
    </w:p>
    <w:p w:rsidR="005F51FE" w:rsidRDefault="00E651B4" w:rsidP="005F51FE">
      <w:pPr>
        <w:ind w:firstLine="708"/>
        <w:jc w:val="both"/>
      </w:pPr>
      <w:r>
        <w:rPr>
          <w:sz w:val="25"/>
          <w:szCs w:val="25"/>
        </w:rPr>
        <w:t>Art. 19</w:t>
      </w:r>
      <w:r w:rsidR="005F51FE">
        <w:rPr>
          <w:sz w:val="25"/>
          <w:szCs w:val="25"/>
        </w:rPr>
        <w:t xml:space="preserve">. Toda tratativa infrutífera com a empresa contratada deverá ser </w:t>
      </w:r>
      <w:r w:rsidR="005F51FE">
        <w:rPr>
          <w:b/>
          <w:sz w:val="25"/>
          <w:szCs w:val="25"/>
        </w:rPr>
        <w:t>comunicada formalmente</w:t>
      </w:r>
      <w:r w:rsidR="005F51FE">
        <w:rPr>
          <w:sz w:val="25"/>
          <w:szCs w:val="25"/>
        </w:rPr>
        <w:t xml:space="preserve"> ao Gestor do Contrato e </w:t>
      </w:r>
      <w:r w:rsidR="005F51FE" w:rsidRPr="00C120B1">
        <w:rPr>
          <w:sz w:val="25"/>
          <w:szCs w:val="25"/>
        </w:rPr>
        <w:t>ao Departamento de Licitação</w:t>
      </w:r>
      <w:r w:rsidR="005F51FE">
        <w:rPr>
          <w:sz w:val="25"/>
          <w:szCs w:val="25"/>
        </w:rPr>
        <w:t xml:space="preserve"> para que sejam adotadas as medidas administrativas cabíveis.</w:t>
      </w:r>
    </w:p>
    <w:p w:rsidR="005F51FE" w:rsidRDefault="005F51FE" w:rsidP="005F51FE">
      <w:pPr>
        <w:ind w:firstLine="708"/>
        <w:jc w:val="both"/>
      </w:pPr>
      <w:r>
        <w:rPr>
          <w:sz w:val="25"/>
          <w:szCs w:val="25"/>
        </w:rPr>
        <w:t xml:space="preserve">Parágrafo Único: entende-se por comunicação formal o ato administrativo (documento) devidamente certificado o “RECEBIDO” com data, hora e assinatura do Gestor do Contrato </w:t>
      </w:r>
      <w:r w:rsidRPr="00C120B1">
        <w:rPr>
          <w:sz w:val="25"/>
          <w:szCs w:val="25"/>
        </w:rPr>
        <w:t>e do Diretor do Departamento de Licitação,</w:t>
      </w:r>
      <w:r>
        <w:rPr>
          <w:sz w:val="25"/>
          <w:szCs w:val="25"/>
        </w:rPr>
        <w:t xml:space="preserve"> ou o PROTOCOLO do documento junto ao setor de protocolos da Administração Municipal  </w:t>
      </w:r>
    </w:p>
    <w:p w:rsidR="005F51FE" w:rsidRDefault="00E651B4" w:rsidP="005F51FE">
      <w:pPr>
        <w:ind w:firstLine="708"/>
        <w:jc w:val="both"/>
      </w:pPr>
      <w:r>
        <w:rPr>
          <w:sz w:val="25"/>
          <w:szCs w:val="25"/>
        </w:rPr>
        <w:t>Art. 20</w:t>
      </w:r>
      <w:r w:rsidR="005F51FE">
        <w:rPr>
          <w:sz w:val="25"/>
          <w:szCs w:val="25"/>
        </w:rPr>
        <w:t xml:space="preserve">. Todas as anotações referentes ao contrato devem estar agrupadas em um documento (livro, arquivo digital, ficha e </w:t>
      </w:r>
      <w:proofErr w:type="spellStart"/>
      <w:r w:rsidR="005F51FE">
        <w:rPr>
          <w:sz w:val="25"/>
          <w:szCs w:val="25"/>
        </w:rPr>
        <w:t>etc</w:t>
      </w:r>
      <w:proofErr w:type="spellEnd"/>
      <w:r w:rsidR="005F51FE">
        <w:rPr>
          <w:sz w:val="25"/>
          <w:szCs w:val="25"/>
        </w:rPr>
        <w:t xml:space="preserve">) e ao final da contratação </w:t>
      </w:r>
      <w:r w:rsidR="005F51FE" w:rsidRPr="00C120B1">
        <w:rPr>
          <w:sz w:val="25"/>
          <w:szCs w:val="25"/>
        </w:rPr>
        <w:t>deve</w:t>
      </w:r>
      <w:r w:rsidR="005F51FE">
        <w:rPr>
          <w:sz w:val="25"/>
          <w:szCs w:val="25"/>
        </w:rPr>
        <w:t xml:space="preserve"> fazer parte dos arquivos juntamente com o processo de contratação; </w:t>
      </w:r>
    </w:p>
    <w:p w:rsidR="005F51FE" w:rsidRDefault="005F51FE" w:rsidP="005F51FE">
      <w:pPr>
        <w:ind w:firstLine="708"/>
        <w:jc w:val="center"/>
        <w:rPr>
          <w:b/>
          <w:sz w:val="25"/>
          <w:szCs w:val="25"/>
        </w:rPr>
      </w:pPr>
    </w:p>
    <w:p w:rsidR="005F51FE" w:rsidRDefault="00E651B4" w:rsidP="005F51FE">
      <w:pPr>
        <w:jc w:val="center"/>
      </w:pPr>
      <w:r>
        <w:rPr>
          <w:b/>
          <w:sz w:val="25"/>
          <w:szCs w:val="25"/>
        </w:rPr>
        <w:lastRenderedPageBreak/>
        <w:t>CAPÍTULO VI</w:t>
      </w:r>
    </w:p>
    <w:p w:rsidR="005F51FE" w:rsidRDefault="005F51FE" w:rsidP="005F51FE">
      <w:pPr>
        <w:ind w:firstLine="708"/>
        <w:jc w:val="center"/>
      </w:pPr>
      <w:r>
        <w:rPr>
          <w:b/>
          <w:sz w:val="25"/>
          <w:szCs w:val="25"/>
        </w:rPr>
        <w:t>DO RECEBIMENTO DO OBJETO DO CONTRATO</w:t>
      </w:r>
    </w:p>
    <w:p w:rsidR="005F51FE" w:rsidRDefault="00E651B4" w:rsidP="005F51FE">
      <w:pPr>
        <w:ind w:firstLine="708"/>
        <w:jc w:val="both"/>
      </w:pPr>
      <w:r>
        <w:rPr>
          <w:sz w:val="25"/>
          <w:szCs w:val="25"/>
        </w:rPr>
        <w:t>Art. 21</w:t>
      </w:r>
      <w:r w:rsidR="005F51FE">
        <w:rPr>
          <w:sz w:val="25"/>
          <w:szCs w:val="25"/>
        </w:rPr>
        <w:t xml:space="preserve">. Quando se tratar de obras e serviços, o objeto será recebido: </w:t>
      </w:r>
    </w:p>
    <w:p w:rsidR="005F51FE" w:rsidRPr="00547985" w:rsidRDefault="005F51FE" w:rsidP="00547985">
      <w:pPr>
        <w:pStyle w:val="PargrafodaLista2"/>
        <w:numPr>
          <w:ilvl w:val="0"/>
          <w:numId w:val="15"/>
        </w:numPr>
        <w:jc w:val="both"/>
        <w:rPr>
          <w:rFonts w:ascii="Times New Roman" w:hAnsi="Times New Roman" w:cs="Times New Roman"/>
          <w:sz w:val="25"/>
          <w:szCs w:val="25"/>
        </w:rPr>
      </w:pPr>
      <w:proofErr w:type="gramStart"/>
      <w:r>
        <w:rPr>
          <w:rFonts w:ascii="Times New Roman" w:hAnsi="Times New Roman" w:cs="Times New Roman"/>
          <w:sz w:val="25"/>
          <w:szCs w:val="25"/>
        </w:rPr>
        <w:t>provisoriamente</w:t>
      </w:r>
      <w:proofErr w:type="gramEnd"/>
      <w:r>
        <w:rPr>
          <w:rFonts w:ascii="Times New Roman" w:hAnsi="Times New Roman" w:cs="Times New Roman"/>
          <w:sz w:val="25"/>
          <w:szCs w:val="25"/>
        </w:rPr>
        <w:t>, pelo Fiscal de Contrato, mediante termo circunstanciado, assinado pelas partes, no prazo estabelecido no contrato, após a comunicação de que o objeto se encontra em condições de ser entregue;</w:t>
      </w:r>
      <w:r w:rsidR="00547985">
        <w:rPr>
          <w:rFonts w:ascii="Times New Roman" w:hAnsi="Times New Roman" w:cs="Times New Roman"/>
          <w:sz w:val="25"/>
          <w:szCs w:val="25"/>
        </w:rPr>
        <w:t xml:space="preserve"> e</w:t>
      </w:r>
    </w:p>
    <w:p w:rsidR="005F51FE" w:rsidRPr="00547985" w:rsidRDefault="005F51FE" w:rsidP="00547985">
      <w:pPr>
        <w:pStyle w:val="PargrafodaLista2"/>
        <w:numPr>
          <w:ilvl w:val="0"/>
          <w:numId w:val="15"/>
        </w:numPr>
        <w:jc w:val="both"/>
        <w:rPr>
          <w:rFonts w:ascii="Times New Roman" w:hAnsi="Times New Roman" w:cs="Times New Roman"/>
          <w:sz w:val="25"/>
          <w:szCs w:val="25"/>
        </w:rPr>
      </w:pPr>
      <w:proofErr w:type="gramStart"/>
      <w:r>
        <w:rPr>
          <w:rFonts w:ascii="Times New Roman" w:hAnsi="Times New Roman" w:cs="Times New Roman"/>
          <w:sz w:val="25"/>
          <w:szCs w:val="25"/>
        </w:rPr>
        <w:t>definitivamente</w:t>
      </w:r>
      <w:proofErr w:type="gramEnd"/>
      <w:r>
        <w:rPr>
          <w:rFonts w:ascii="Times New Roman" w:hAnsi="Times New Roman" w:cs="Times New Roman"/>
          <w:sz w:val="25"/>
          <w:szCs w:val="25"/>
        </w:rPr>
        <w:t>, pelo Gestor de Contrato ou por Comissão especialmente designada, mediante termo circunstanciado, assinado pelas partes, no prazo estabelecido no contrato.</w:t>
      </w:r>
    </w:p>
    <w:p w:rsidR="005F51FE" w:rsidRDefault="005F51FE" w:rsidP="005F51FE">
      <w:pPr>
        <w:ind w:firstLine="708"/>
        <w:jc w:val="both"/>
      </w:pPr>
      <w:r>
        <w:rPr>
          <w:sz w:val="25"/>
          <w:szCs w:val="25"/>
        </w:rPr>
        <w:t xml:space="preserve">§ 1º. O termo circunstanciado deve discriminar, descrever e quantificar adequadamente o objeto recebido. </w:t>
      </w:r>
    </w:p>
    <w:p w:rsidR="005F51FE" w:rsidRDefault="005F51FE" w:rsidP="005F51FE">
      <w:pPr>
        <w:ind w:firstLine="708"/>
        <w:jc w:val="both"/>
      </w:pPr>
      <w:r>
        <w:rPr>
          <w:sz w:val="25"/>
          <w:szCs w:val="25"/>
        </w:rPr>
        <w:t xml:space="preserve">§ 2º. O prazo a que se refere o inciso II não poderá ser superior a </w:t>
      </w:r>
      <w:r w:rsidRPr="00C120B1">
        <w:rPr>
          <w:sz w:val="25"/>
          <w:szCs w:val="25"/>
        </w:rPr>
        <w:t>15</w:t>
      </w:r>
      <w:r>
        <w:rPr>
          <w:sz w:val="25"/>
          <w:szCs w:val="25"/>
        </w:rPr>
        <w:t xml:space="preserve"> (quinze) dias úteis contados da emissão do recebimento provisório, salvo em casos excepcionais, devidamente justificados pelo gestor ou comissão especialmente designada. </w:t>
      </w:r>
    </w:p>
    <w:p w:rsidR="005F51FE" w:rsidRDefault="005F51FE" w:rsidP="005F51FE">
      <w:pPr>
        <w:ind w:firstLine="708"/>
        <w:jc w:val="both"/>
      </w:pPr>
      <w:r>
        <w:rPr>
          <w:sz w:val="25"/>
          <w:szCs w:val="25"/>
        </w:rPr>
        <w:t xml:space="preserve">§ 3º. Caso sejam verificadas inadequações entre o objeto contratado e o recebido, o gestor ou a comissão designada pela Administração deverá requerer as providências para o ajuste do objeto aos termos contratuais. </w:t>
      </w:r>
    </w:p>
    <w:p w:rsidR="005F51FE" w:rsidRDefault="00E651B4" w:rsidP="005F51FE">
      <w:pPr>
        <w:ind w:firstLine="708"/>
        <w:jc w:val="both"/>
      </w:pPr>
      <w:r>
        <w:rPr>
          <w:sz w:val="25"/>
          <w:szCs w:val="25"/>
        </w:rPr>
        <w:t>Art. 22</w:t>
      </w:r>
      <w:r w:rsidR="005F51FE">
        <w:rPr>
          <w:sz w:val="25"/>
          <w:szCs w:val="25"/>
        </w:rPr>
        <w:t xml:space="preserve">. Quando se tratar de compras ou locação de equipamentos, o Fiscal de Contrato receberá o objeto provisoriamente, no prazo de </w:t>
      </w:r>
      <w:r w:rsidR="005F51FE" w:rsidRPr="00C120B1">
        <w:rPr>
          <w:sz w:val="25"/>
          <w:szCs w:val="25"/>
        </w:rPr>
        <w:t>3 (três) dias</w:t>
      </w:r>
      <w:r w:rsidR="005F51FE">
        <w:rPr>
          <w:sz w:val="25"/>
          <w:szCs w:val="25"/>
        </w:rPr>
        <w:t xml:space="preserve"> úteis, para efeito de posterior verificação da conformidade do material com a especificação e com o atendimento às exigências contratuais. </w:t>
      </w:r>
    </w:p>
    <w:p w:rsidR="005F51FE" w:rsidRDefault="005F51FE" w:rsidP="005F51FE">
      <w:pPr>
        <w:ind w:firstLine="708"/>
        <w:jc w:val="both"/>
      </w:pPr>
      <w:r>
        <w:rPr>
          <w:sz w:val="25"/>
          <w:szCs w:val="25"/>
        </w:rPr>
        <w:t xml:space="preserve">Parágrafo único. Verificada a conformidade, o recebimento dar-se-á de forma definitiva, nos termos da Lei nº 8.666, de 1993, com encaminhamento do documento fiscal, devidamente atestado e acompanhado da documentação de pagamento, </w:t>
      </w:r>
      <w:r w:rsidR="00C120B1" w:rsidRPr="003C4F93">
        <w:rPr>
          <w:sz w:val="25"/>
          <w:szCs w:val="25"/>
        </w:rPr>
        <w:t>Departamento de contabilidade</w:t>
      </w:r>
      <w:r w:rsidRPr="003C4F93">
        <w:rPr>
          <w:sz w:val="25"/>
          <w:szCs w:val="25"/>
        </w:rPr>
        <w:t xml:space="preserve"> no prazo máximo de 24 horas.</w:t>
      </w:r>
      <w:r>
        <w:rPr>
          <w:sz w:val="25"/>
          <w:szCs w:val="25"/>
        </w:rPr>
        <w:t xml:space="preserve"> </w:t>
      </w:r>
    </w:p>
    <w:p w:rsidR="005F51FE" w:rsidRDefault="00E651B4" w:rsidP="005F51FE">
      <w:pPr>
        <w:ind w:firstLine="708"/>
        <w:jc w:val="both"/>
      </w:pPr>
      <w:r>
        <w:rPr>
          <w:sz w:val="25"/>
          <w:szCs w:val="25"/>
        </w:rPr>
        <w:t>Art. 23</w:t>
      </w:r>
      <w:r w:rsidR="005F51FE">
        <w:rPr>
          <w:sz w:val="25"/>
          <w:szCs w:val="25"/>
        </w:rPr>
        <w:t xml:space="preserve">. O atesto da prestação de serviço, da conclusão das etapas de obras e serviços de engenharia ou da entrega parcelada de material ou equipamentos ocorrerá de acordo com os prazos previstos no contrato. </w:t>
      </w:r>
    </w:p>
    <w:p w:rsidR="005F51FE" w:rsidRDefault="00E651B4" w:rsidP="005F51FE">
      <w:pPr>
        <w:ind w:firstLine="708"/>
        <w:jc w:val="both"/>
      </w:pPr>
      <w:r>
        <w:rPr>
          <w:sz w:val="25"/>
          <w:szCs w:val="25"/>
        </w:rPr>
        <w:t>Art. 24</w:t>
      </w:r>
      <w:r w:rsidR="005F51FE">
        <w:rPr>
          <w:sz w:val="25"/>
          <w:szCs w:val="25"/>
        </w:rPr>
        <w:t xml:space="preserve">. O recebimento de equipamentos de grande vulto far-se-á mediante termo circunstanciado e, dos demais, mediante certidão. </w:t>
      </w:r>
    </w:p>
    <w:p w:rsidR="005F51FE" w:rsidRDefault="00E651B4" w:rsidP="005F51FE">
      <w:pPr>
        <w:ind w:firstLine="708"/>
        <w:jc w:val="both"/>
      </w:pPr>
      <w:r>
        <w:rPr>
          <w:sz w:val="25"/>
          <w:szCs w:val="25"/>
        </w:rPr>
        <w:t>Art. 25</w:t>
      </w:r>
      <w:r w:rsidR="005F51FE">
        <w:rPr>
          <w:sz w:val="25"/>
          <w:szCs w:val="25"/>
        </w:rPr>
        <w:t xml:space="preserve">. O recebimento provisório poderá ser dispensado nos casos de: </w:t>
      </w:r>
    </w:p>
    <w:p w:rsidR="005F51FE" w:rsidRDefault="005F51FE" w:rsidP="00547985">
      <w:pPr>
        <w:pStyle w:val="PargrafodaLista2"/>
        <w:numPr>
          <w:ilvl w:val="0"/>
          <w:numId w:val="11"/>
        </w:numPr>
        <w:jc w:val="both"/>
      </w:pPr>
      <w:proofErr w:type="gramStart"/>
      <w:r>
        <w:rPr>
          <w:rFonts w:ascii="Times New Roman" w:hAnsi="Times New Roman" w:cs="Times New Roman"/>
          <w:sz w:val="25"/>
          <w:szCs w:val="25"/>
        </w:rPr>
        <w:t>gêneros</w:t>
      </w:r>
      <w:proofErr w:type="gramEnd"/>
      <w:r>
        <w:rPr>
          <w:rFonts w:ascii="Times New Roman" w:hAnsi="Times New Roman" w:cs="Times New Roman"/>
          <w:sz w:val="25"/>
          <w:szCs w:val="25"/>
        </w:rPr>
        <w:t xml:space="preserve"> perecíveis e alimentação preparada;</w:t>
      </w:r>
    </w:p>
    <w:p w:rsidR="005F51FE" w:rsidRDefault="005F51FE" w:rsidP="005F51FE">
      <w:pPr>
        <w:pStyle w:val="PargrafodaLista2"/>
        <w:numPr>
          <w:ilvl w:val="0"/>
          <w:numId w:val="11"/>
        </w:numPr>
        <w:jc w:val="both"/>
      </w:pPr>
      <w:proofErr w:type="gramStart"/>
      <w:r>
        <w:rPr>
          <w:rFonts w:ascii="Times New Roman" w:hAnsi="Times New Roman" w:cs="Times New Roman"/>
          <w:sz w:val="25"/>
          <w:szCs w:val="25"/>
        </w:rPr>
        <w:t>serviços</w:t>
      </w:r>
      <w:proofErr w:type="gramEnd"/>
      <w:r>
        <w:rPr>
          <w:rFonts w:ascii="Times New Roman" w:hAnsi="Times New Roman" w:cs="Times New Roman"/>
          <w:sz w:val="25"/>
          <w:szCs w:val="25"/>
        </w:rPr>
        <w:t xml:space="preserve"> profissionais;</w:t>
      </w:r>
      <w:r w:rsidR="00E651B4">
        <w:rPr>
          <w:rFonts w:ascii="Times New Roman" w:hAnsi="Times New Roman" w:cs="Times New Roman"/>
          <w:sz w:val="25"/>
          <w:szCs w:val="25"/>
        </w:rPr>
        <w:t xml:space="preserve"> e</w:t>
      </w:r>
    </w:p>
    <w:p w:rsidR="005F51FE" w:rsidRDefault="005F51FE" w:rsidP="005F51FE">
      <w:pPr>
        <w:pStyle w:val="PargrafodaLista2"/>
        <w:numPr>
          <w:ilvl w:val="0"/>
          <w:numId w:val="11"/>
        </w:numPr>
        <w:jc w:val="both"/>
      </w:pPr>
      <w:proofErr w:type="gramStart"/>
      <w:r>
        <w:rPr>
          <w:rFonts w:ascii="Times New Roman" w:hAnsi="Times New Roman" w:cs="Times New Roman"/>
          <w:sz w:val="25"/>
          <w:szCs w:val="25"/>
        </w:rPr>
        <w:t>obras</w:t>
      </w:r>
      <w:proofErr w:type="gramEnd"/>
      <w:r>
        <w:rPr>
          <w:rFonts w:ascii="Times New Roman" w:hAnsi="Times New Roman" w:cs="Times New Roman"/>
          <w:sz w:val="25"/>
          <w:szCs w:val="25"/>
        </w:rPr>
        <w:t xml:space="preserve"> e serviços no valor previsto no art. 23, II, “a”, da Lei nº 8.666, de 1993, desde que não se componham de aparelhos, equipamentos e instalações sujeitos a verificação de funcionamento e produtividade.</w:t>
      </w:r>
    </w:p>
    <w:p w:rsidR="005F51FE" w:rsidRDefault="00E651B4" w:rsidP="005F51FE">
      <w:pPr>
        <w:ind w:firstLine="708"/>
        <w:jc w:val="both"/>
        <w:rPr>
          <w:sz w:val="25"/>
          <w:szCs w:val="25"/>
        </w:rPr>
      </w:pPr>
      <w:r>
        <w:rPr>
          <w:sz w:val="25"/>
          <w:szCs w:val="25"/>
        </w:rPr>
        <w:t>Art. 26</w:t>
      </w:r>
      <w:r w:rsidR="005F51FE">
        <w:rPr>
          <w:sz w:val="25"/>
          <w:szCs w:val="25"/>
        </w:rPr>
        <w:t>. A Administração rejeitará, no todo ou em parte, obra, serviço ou fornecimento executado em desacordo com o contrato.</w:t>
      </w:r>
    </w:p>
    <w:p w:rsidR="00547985" w:rsidRDefault="00547985" w:rsidP="005F51FE">
      <w:pPr>
        <w:ind w:firstLine="708"/>
        <w:jc w:val="both"/>
        <w:rPr>
          <w:sz w:val="25"/>
          <w:szCs w:val="25"/>
        </w:rPr>
      </w:pPr>
    </w:p>
    <w:p w:rsidR="00547985" w:rsidRDefault="00547985" w:rsidP="005F51FE">
      <w:pPr>
        <w:ind w:firstLine="708"/>
        <w:jc w:val="both"/>
        <w:rPr>
          <w:sz w:val="25"/>
          <w:szCs w:val="25"/>
        </w:rPr>
      </w:pPr>
    </w:p>
    <w:p w:rsidR="00547985" w:rsidRDefault="00547985" w:rsidP="005F51FE">
      <w:pPr>
        <w:ind w:firstLine="708"/>
        <w:jc w:val="both"/>
        <w:rPr>
          <w:sz w:val="25"/>
          <w:szCs w:val="25"/>
        </w:rPr>
      </w:pPr>
    </w:p>
    <w:p w:rsidR="00547985" w:rsidRDefault="00547985" w:rsidP="005F51FE">
      <w:pPr>
        <w:ind w:firstLine="708"/>
        <w:jc w:val="both"/>
        <w:rPr>
          <w:sz w:val="25"/>
          <w:szCs w:val="25"/>
        </w:rPr>
      </w:pPr>
    </w:p>
    <w:p w:rsidR="00547985" w:rsidRDefault="00547985" w:rsidP="005F51FE">
      <w:pPr>
        <w:ind w:firstLine="708"/>
        <w:jc w:val="both"/>
      </w:pPr>
    </w:p>
    <w:p w:rsidR="005F51FE" w:rsidRDefault="005F51FE" w:rsidP="005F51FE">
      <w:pPr>
        <w:ind w:firstLine="708"/>
        <w:jc w:val="both"/>
        <w:rPr>
          <w:sz w:val="25"/>
          <w:szCs w:val="25"/>
        </w:rPr>
      </w:pPr>
    </w:p>
    <w:p w:rsidR="005F51FE" w:rsidRDefault="00E651B4" w:rsidP="005F51FE">
      <w:pPr>
        <w:jc w:val="center"/>
      </w:pPr>
      <w:r>
        <w:rPr>
          <w:b/>
          <w:sz w:val="25"/>
          <w:szCs w:val="25"/>
        </w:rPr>
        <w:t>CAPÍTULO VII</w:t>
      </w:r>
    </w:p>
    <w:p w:rsidR="005F51FE" w:rsidRDefault="005F51FE" w:rsidP="005F51FE">
      <w:pPr>
        <w:jc w:val="center"/>
      </w:pPr>
      <w:r>
        <w:rPr>
          <w:b/>
          <w:sz w:val="25"/>
          <w:szCs w:val="25"/>
        </w:rPr>
        <w:t>DAS VEDAÇÕES</w:t>
      </w:r>
    </w:p>
    <w:p w:rsidR="005F51FE" w:rsidRDefault="00E651B4" w:rsidP="005F51FE">
      <w:pPr>
        <w:ind w:firstLine="708"/>
        <w:jc w:val="both"/>
      </w:pPr>
      <w:r>
        <w:rPr>
          <w:sz w:val="25"/>
          <w:szCs w:val="25"/>
        </w:rPr>
        <w:t>Art. 27</w:t>
      </w:r>
      <w:r w:rsidR="005F51FE">
        <w:rPr>
          <w:sz w:val="25"/>
          <w:szCs w:val="25"/>
        </w:rPr>
        <w:t xml:space="preserve">. É vedado ao fiscal exercer poder de mando sobre os empregados da empresa contratada para a prestação de serviços, reportando-se somente aos prepostos ou responsáveis por ela indicados; </w:t>
      </w:r>
    </w:p>
    <w:p w:rsidR="005F51FE" w:rsidRDefault="00E651B4" w:rsidP="005F51FE">
      <w:pPr>
        <w:ind w:firstLine="708"/>
        <w:jc w:val="both"/>
      </w:pPr>
      <w:r>
        <w:rPr>
          <w:sz w:val="25"/>
          <w:szCs w:val="25"/>
        </w:rPr>
        <w:t>Art. 28</w:t>
      </w:r>
      <w:r w:rsidR="005F51FE">
        <w:rPr>
          <w:sz w:val="25"/>
          <w:szCs w:val="25"/>
        </w:rPr>
        <w:t xml:space="preserve">. É vedado ao fiscal permitir que pessoa sem vínculo empregatício com a contratada seja alocada aos serviços contratados; </w:t>
      </w:r>
    </w:p>
    <w:p w:rsidR="005F51FE" w:rsidRDefault="00E651B4" w:rsidP="005F51FE">
      <w:pPr>
        <w:ind w:firstLine="708"/>
        <w:jc w:val="both"/>
      </w:pPr>
      <w:r>
        <w:rPr>
          <w:sz w:val="25"/>
          <w:szCs w:val="25"/>
        </w:rPr>
        <w:t>Art. 29</w:t>
      </w:r>
      <w:r w:rsidR="005F51FE">
        <w:rPr>
          <w:sz w:val="25"/>
          <w:szCs w:val="25"/>
        </w:rPr>
        <w:t xml:space="preserve">. É vedado ao fiscal dispensar do serviço empregado da contratada antes do término da jornada de trabalho pactuada; </w:t>
      </w:r>
    </w:p>
    <w:p w:rsidR="005F51FE" w:rsidRDefault="00E651B4" w:rsidP="005F51FE">
      <w:pPr>
        <w:ind w:firstLine="708"/>
        <w:jc w:val="both"/>
      </w:pPr>
      <w:r>
        <w:rPr>
          <w:sz w:val="25"/>
          <w:szCs w:val="25"/>
        </w:rPr>
        <w:t>Art. 30</w:t>
      </w:r>
      <w:r w:rsidR="005F51FE">
        <w:rPr>
          <w:sz w:val="25"/>
          <w:szCs w:val="25"/>
        </w:rPr>
        <w:t xml:space="preserve">. É vedado ao fiscal requisitar empregados da contratada para prestação de serviço sem a prévia autorização da Administração e sem a devida comunicação à contratada indicando o horário e local da prestação do serviço extraordinário. </w:t>
      </w:r>
    </w:p>
    <w:p w:rsidR="005F51FE" w:rsidRDefault="00E651B4" w:rsidP="005F51FE">
      <w:pPr>
        <w:ind w:firstLine="708"/>
        <w:jc w:val="both"/>
      </w:pPr>
      <w:r>
        <w:rPr>
          <w:sz w:val="25"/>
          <w:szCs w:val="25"/>
        </w:rPr>
        <w:t>Art. 31</w:t>
      </w:r>
      <w:r w:rsidR="005F51FE">
        <w:rPr>
          <w:sz w:val="25"/>
          <w:szCs w:val="25"/>
        </w:rPr>
        <w:t>. É vedado alterações contratuais sem a devida formalização de termo aditivo, sendo que a ausência desse instrumento será considerada irregularidade grave, passível, inclusive de aplicação de multa aos gestores.</w:t>
      </w:r>
    </w:p>
    <w:p w:rsidR="005F51FE" w:rsidRDefault="005F51FE" w:rsidP="005F51FE">
      <w:pPr>
        <w:ind w:firstLine="708"/>
        <w:jc w:val="both"/>
        <w:rPr>
          <w:sz w:val="25"/>
          <w:szCs w:val="25"/>
        </w:rPr>
      </w:pPr>
    </w:p>
    <w:p w:rsidR="005F51FE" w:rsidRDefault="00E651B4" w:rsidP="005F51FE">
      <w:pPr>
        <w:jc w:val="center"/>
      </w:pPr>
      <w:r>
        <w:rPr>
          <w:b/>
          <w:sz w:val="25"/>
          <w:szCs w:val="25"/>
        </w:rPr>
        <w:t>CAPÍTULO VII</w:t>
      </w:r>
      <w:r w:rsidR="005F51FE">
        <w:rPr>
          <w:b/>
          <w:sz w:val="25"/>
          <w:szCs w:val="25"/>
        </w:rPr>
        <w:t>I</w:t>
      </w:r>
    </w:p>
    <w:p w:rsidR="005F51FE" w:rsidRDefault="005F51FE" w:rsidP="005F51FE">
      <w:pPr>
        <w:ind w:firstLine="708"/>
        <w:jc w:val="center"/>
      </w:pPr>
      <w:r>
        <w:rPr>
          <w:b/>
          <w:sz w:val="25"/>
          <w:szCs w:val="25"/>
        </w:rPr>
        <w:t>DAS SANÇÕES E RESPONSABILIZAÇÕES APLICADAS AOS AGENTES PÚBLICOS</w:t>
      </w:r>
    </w:p>
    <w:p w:rsidR="005F51FE" w:rsidRDefault="00E651B4" w:rsidP="005F51FE">
      <w:pPr>
        <w:ind w:firstLine="708"/>
        <w:jc w:val="both"/>
      </w:pPr>
      <w:r>
        <w:rPr>
          <w:sz w:val="25"/>
          <w:szCs w:val="25"/>
        </w:rPr>
        <w:t>Art. 32</w:t>
      </w:r>
      <w:r w:rsidR="005F51FE">
        <w:rPr>
          <w:sz w:val="25"/>
          <w:szCs w:val="25"/>
        </w:rPr>
        <w:t xml:space="preserve">. Os fiscais – e os seus suplentes quando em substituição – respondem administrativamente pelo exercício irregular das atribuições que lhes são confiadas, estando sujeitos às penalidades previstas no estatuto dos servidores </w:t>
      </w:r>
      <w:r w:rsidR="008730D4">
        <w:rPr>
          <w:sz w:val="25"/>
          <w:szCs w:val="25"/>
        </w:rPr>
        <w:t xml:space="preserve">do Município de Ibiam, </w:t>
      </w:r>
      <w:r w:rsidR="002D64B9" w:rsidRPr="002D64B9">
        <w:rPr>
          <w:sz w:val="25"/>
          <w:szCs w:val="25"/>
        </w:rPr>
        <w:t>(Lei</w:t>
      </w:r>
      <w:r w:rsidR="005F51FE" w:rsidRPr="002D64B9">
        <w:rPr>
          <w:sz w:val="25"/>
          <w:szCs w:val="25"/>
        </w:rPr>
        <w:t xml:space="preserve"> Municipal nº </w:t>
      </w:r>
      <w:r w:rsidR="002D64B9" w:rsidRPr="002D64B9">
        <w:rPr>
          <w:sz w:val="25"/>
          <w:szCs w:val="25"/>
        </w:rPr>
        <w:t>025</w:t>
      </w:r>
      <w:r w:rsidR="00AE6A8C">
        <w:rPr>
          <w:sz w:val="25"/>
          <w:szCs w:val="25"/>
        </w:rPr>
        <w:t>5</w:t>
      </w:r>
      <w:r w:rsidR="002D64B9" w:rsidRPr="002D64B9">
        <w:rPr>
          <w:sz w:val="25"/>
          <w:szCs w:val="25"/>
        </w:rPr>
        <w:t xml:space="preserve"> de 07 de janeiro de 2004</w:t>
      </w:r>
      <w:r w:rsidR="005F51FE" w:rsidRPr="002D64B9">
        <w:rPr>
          <w:sz w:val="25"/>
          <w:szCs w:val="25"/>
        </w:rPr>
        <w:t xml:space="preserve">). </w:t>
      </w:r>
    </w:p>
    <w:p w:rsidR="005F51FE" w:rsidRDefault="00E651B4" w:rsidP="005F51FE">
      <w:pPr>
        <w:ind w:firstLine="708"/>
        <w:jc w:val="both"/>
      </w:pPr>
      <w:r>
        <w:rPr>
          <w:sz w:val="25"/>
          <w:szCs w:val="25"/>
        </w:rPr>
        <w:t>Art. 33</w:t>
      </w:r>
      <w:r w:rsidR="005F51FE">
        <w:rPr>
          <w:sz w:val="25"/>
          <w:szCs w:val="25"/>
        </w:rPr>
        <w:t xml:space="preserve">. A responsabilidade disciplinar pode ser cumulada com o dever de reparação de dano, sem prejuízo, ainda, de medidas na esfera judicial quando da prática de crime contra a Administração pública ou situação de improbidade administrativa. </w:t>
      </w:r>
    </w:p>
    <w:p w:rsidR="005F51FE" w:rsidRDefault="00E651B4" w:rsidP="005F51FE">
      <w:pPr>
        <w:ind w:firstLine="708"/>
        <w:jc w:val="both"/>
      </w:pPr>
      <w:r>
        <w:rPr>
          <w:sz w:val="25"/>
          <w:szCs w:val="25"/>
        </w:rPr>
        <w:t>Art. 34</w:t>
      </w:r>
      <w:r w:rsidR="005F51FE">
        <w:rPr>
          <w:sz w:val="25"/>
          <w:szCs w:val="25"/>
        </w:rPr>
        <w:t xml:space="preserve">. A responsabilidade do fiscal do contrato é subsidiária com a da contratada quando comprovado </w:t>
      </w:r>
      <w:proofErr w:type="spellStart"/>
      <w:r w:rsidR="005F51FE">
        <w:rPr>
          <w:sz w:val="25"/>
          <w:szCs w:val="25"/>
        </w:rPr>
        <w:t>dano</w:t>
      </w:r>
      <w:proofErr w:type="spellEnd"/>
      <w:r w:rsidR="005F51FE">
        <w:rPr>
          <w:sz w:val="25"/>
          <w:szCs w:val="25"/>
        </w:rPr>
        <w:t xml:space="preserve"> ao erário.</w:t>
      </w:r>
    </w:p>
    <w:p w:rsidR="005F51FE" w:rsidRDefault="00E651B4" w:rsidP="005F51FE">
      <w:pPr>
        <w:ind w:firstLine="708"/>
        <w:jc w:val="both"/>
      </w:pPr>
      <w:r>
        <w:rPr>
          <w:sz w:val="25"/>
          <w:szCs w:val="25"/>
        </w:rPr>
        <w:t>Art. 35</w:t>
      </w:r>
      <w:r w:rsidR="005F51FE">
        <w:rPr>
          <w:sz w:val="25"/>
          <w:szCs w:val="25"/>
        </w:rPr>
        <w:t>. O fiscal não está sujeito ao sistema de hierarquia no exercício da função de fiscal, não podendo alegar que agiu ou deixou de agir em função de determinação autoridades superiores (Lei 8.666/93, Art. 71, § 2º, Art. 82 a 85, Art. 91 e Art. 92).</w:t>
      </w:r>
    </w:p>
    <w:p w:rsidR="005F51FE" w:rsidRDefault="005F51FE" w:rsidP="005F51FE">
      <w:pPr>
        <w:ind w:firstLine="708"/>
        <w:jc w:val="center"/>
        <w:rPr>
          <w:b/>
          <w:sz w:val="25"/>
          <w:szCs w:val="25"/>
        </w:rPr>
      </w:pPr>
    </w:p>
    <w:p w:rsidR="005F51FE" w:rsidRDefault="005F51FE" w:rsidP="005F51FE">
      <w:pPr>
        <w:jc w:val="center"/>
      </w:pPr>
      <w:r>
        <w:rPr>
          <w:b/>
          <w:sz w:val="25"/>
          <w:szCs w:val="25"/>
        </w:rPr>
        <w:t xml:space="preserve">CAPÍTULO </w:t>
      </w:r>
      <w:r w:rsidR="00E651B4">
        <w:rPr>
          <w:b/>
          <w:sz w:val="25"/>
          <w:szCs w:val="25"/>
        </w:rPr>
        <w:t>I</w:t>
      </w:r>
      <w:r>
        <w:rPr>
          <w:b/>
          <w:sz w:val="25"/>
          <w:szCs w:val="25"/>
        </w:rPr>
        <w:t>X</w:t>
      </w:r>
    </w:p>
    <w:p w:rsidR="005F51FE" w:rsidRDefault="005F51FE" w:rsidP="005F51FE">
      <w:pPr>
        <w:jc w:val="center"/>
      </w:pPr>
      <w:r>
        <w:rPr>
          <w:b/>
          <w:sz w:val="25"/>
          <w:szCs w:val="25"/>
        </w:rPr>
        <w:t>DISPOSIÇÕES FINAIS</w:t>
      </w:r>
    </w:p>
    <w:p w:rsidR="005F51FE" w:rsidRDefault="00E651B4" w:rsidP="005F51FE">
      <w:pPr>
        <w:ind w:firstLine="708"/>
        <w:jc w:val="both"/>
      </w:pPr>
      <w:r>
        <w:rPr>
          <w:sz w:val="25"/>
          <w:szCs w:val="25"/>
        </w:rPr>
        <w:t>Art. 36</w:t>
      </w:r>
      <w:r w:rsidR="005F51FE">
        <w:rPr>
          <w:sz w:val="25"/>
          <w:szCs w:val="25"/>
        </w:rPr>
        <w:t xml:space="preserve">. O fiscal deverá acumular suas tarefas normais do cargo que ocupa na administração pública com as de fiscal de contrato, sob pena de não o fazendo cometer insubordinação. </w:t>
      </w:r>
    </w:p>
    <w:p w:rsidR="005F51FE" w:rsidRDefault="00E651B4" w:rsidP="005F51FE">
      <w:pPr>
        <w:ind w:firstLine="708"/>
        <w:jc w:val="both"/>
      </w:pPr>
      <w:r>
        <w:rPr>
          <w:sz w:val="25"/>
          <w:szCs w:val="25"/>
        </w:rPr>
        <w:t>Art. 37</w:t>
      </w:r>
      <w:r w:rsidR="005F51FE">
        <w:rPr>
          <w:sz w:val="25"/>
          <w:szCs w:val="25"/>
        </w:rPr>
        <w:t xml:space="preserve">. Quando o objeto contratual exigir habilitação legal e técnica o fiscal designado deverá tê-la, devendo, no caso de não </w:t>
      </w:r>
      <w:proofErr w:type="gramStart"/>
      <w:r w:rsidR="005F51FE">
        <w:rPr>
          <w:sz w:val="25"/>
          <w:szCs w:val="25"/>
        </w:rPr>
        <w:t>possuí-la</w:t>
      </w:r>
      <w:proofErr w:type="gramEnd"/>
      <w:r w:rsidR="005F51FE">
        <w:rPr>
          <w:sz w:val="25"/>
          <w:szCs w:val="25"/>
        </w:rPr>
        <w:t xml:space="preserve">, declarar-se incompetente. </w:t>
      </w:r>
    </w:p>
    <w:p w:rsidR="00E651B4" w:rsidRDefault="00E651B4" w:rsidP="00E651B4">
      <w:pPr>
        <w:ind w:firstLine="708"/>
        <w:jc w:val="both"/>
        <w:rPr>
          <w:sz w:val="25"/>
          <w:szCs w:val="25"/>
        </w:rPr>
      </w:pPr>
      <w:r>
        <w:rPr>
          <w:sz w:val="25"/>
          <w:szCs w:val="25"/>
        </w:rPr>
        <w:t>Art. 38</w:t>
      </w:r>
      <w:r w:rsidR="005F51FE">
        <w:rPr>
          <w:sz w:val="25"/>
          <w:szCs w:val="25"/>
        </w:rPr>
        <w:t>. Toda comunicação deve ser por escrito</w:t>
      </w:r>
      <w:r>
        <w:rPr>
          <w:sz w:val="25"/>
          <w:szCs w:val="25"/>
        </w:rPr>
        <w:t xml:space="preserve"> com comprovação do recebimento;</w:t>
      </w:r>
    </w:p>
    <w:p w:rsidR="00E651B4" w:rsidRDefault="00E651B4" w:rsidP="00E651B4">
      <w:pPr>
        <w:ind w:firstLine="708"/>
        <w:jc w:val="both"/>
      </w:pPr>
      <w:r>
        <w:rPr>
          <w:sz w:val="25"/>
          <w:szCs w:val="25"/>
        </w:rPr>
        <w:t xml:space="preserve">Art. 39. Esta Instrução Normativa deverá ser atualizada sempre que fatores organizacionais, legais ou técnicos assim o exigirem, bem como de manter o processo de melhoria contínua. </w:t>
      </w:r>
    </w:p>
    <w:p w:rsidR="00E651B4" w:rsidRDefault="00E651B4" w:rsidP="00E651B4">
      <w:pPr>
        <w:ind w:firstLine="708"/>
        <w:jc w:val="both"/>
        <w:rPr>
          <w:sz w:val="25"/>
          <w:szCs w:val="25"/>
        </w:rPr>
      </w:pPr>
      <w:r>
        <w:rPr>
          <w:sz w:val="25"/>
          <w:szCs w:val="25"/>
        </w:rPr>
        <w:t>Art. 40. Esta Instrução Nor</w:t>
      </w:r>
      <w:r w:rsidR="00D973A8">
        <w:rPr>
          <w:sz w:val="25"/>
          <w:szCs w:val="25"/>
        </w:rPr>
        <w:t>mativa entra em vigor n</w:t>
      </w:r>
      <w:r>
        <w:rPr>
          <w:sz w:val="25"/>
          <w:szCs w:val="25"/>
        </w:rPr>
        <w:t xml:space="preserve">a data de sua publicação. </w:t>
      </w:r>
    </w:p>
    <w:p w:rsidR="00547985" w:rsidRDefault="00547985" w:rsidP="00E651B4">
      <w:pPr>
        <w:ind w:firstLine="708"/>
        <w:jc w:val="both"/>
      </w:pPr>
    </w:p>
    <w:p w:rsidR="00E651B4" w:rsidRDefault="00E651B4" w:rsidP="00E651B4">
      <w:pPr>
        <w:ind w:firstLine="708"/>
        <w:jc w:val="both"/>
        <w:rPr>
          <w:sz w:val="25"/>
          <w:szCs w:val="25"/>
        </w:rPr>
      </w:pPr>
      <w:r>
        <w:rPr>
          <w:sz w:val="25"/>
          <w:szCs w:val="25"/>
        </w:rPr>
        <w:t xml:space="preserve">Art. 41. E por estar de acordo, firmo a presente Instrução Normativa em 03 três vias de igual teor e forma, para todos os efeitos legais. </w:t>
      </w:r>
    </w:p>
    <w:p w:rsidR="00E651B4" w:rsidRDefault="00E651B4" w:rsidP="005F51FE">
      <w:pPr>
        <w:ind w:firstLine="708"/>
        <w:jc w:val="both"/>
        <w:rPr>
          <w:sz w:val="25"/>
          <w:szCs w:val="25"/>
        </w:rPr>
      </w:pPr>
    </w:p>
    <w:p w:rsidR="008730D4" w:rsidRDefault="008730D4" w:rsidP="005F51FE">
      <w:pPr>
        <w:ind w:firstLine="708"/>
        <w:jc w:val="both"/>
      </w:pPr>
    </w:p>
    <w:p w:rsidR="005F51FE" w:rsidRDefault="005F51FE" w:rsidP="005F51FE">
      <w:pPr>
        <w:ind w:firstLine="708"/>
        <w:jc w:val="both"/>
        <w:rPr>
          <w:sz w:val="25"/>
          <w:szCs w:val="25"/>
        </w:rPr>
      </w:pPr>
    </w:p>
    <w:p w:rsidR="005F51FE" w:rsidRDefault="008730D4" w:rsidP="005F51FE">
      <w:pPr>
        <w:jc w:val="both"/>
      </w:pPr>
      <w:r w:rsidRPr="00F560F6">
        <w:rPr>
          <w:sz w:val="25"/>
          <w:szCs w:val="25"/>
        </w:rPr>
        <w:t>Município de Ibiam</w:t>
      </w:r>
      <w:r w:rsidR="005F51FE" w:rsidRPr="00F560F6">
        <w:rPr>
          <w:sz w:val="25"/>
          <w:szCs w:val="25"/>
        </w:rPr>
        <w:t xml:space="preserve">, Estado de </w:t>
      </w:r>
      <w:r w:rsidR="00F560F6" w:rsidRPr="00F560F6">
        <w:rPr>
          <w:sz w:val="25"/>
          <w:szCs w:val="25"/>
        </w:rPr>
        <w:t>Santa Catarina, 02 de janeiro</w:t>
      </w:r>
      <w:r w:rsidR="005F51FE" w:rsidRPr="00F560F6">
        <w:rPr>
          <w:sz w:val="25"/>
          <w:szCs w:val="25"/>
        </w:rPr>
        <w:t xml:space="preserve"> de 201</w:t>
      </w:r>
      <w:r w:rsidR="00F560F6" w:rsidRPr="00F560F6">
        <w:rPr>
          <w:sz w:val="25"/>
          <w:szCs w:val="25"/>
        </w:rPr>
        <w:t>9</w:t>
      </w:r>
      <w:r w:rsidR="005F51FE">
        <w:rPr>
          <w:sz w:val="25"/>
          <w:szCs w:val="25"/>
        </w:rPr>
        <w:t xml:space="preserve">. </w:t>
      </w:r>
    </w:p>
    <w:p w:rsidR="005F51FE" w:rsidRDefault="005F51FE" w:rsidP="005F51FE">
      <w:pPr>
        <w:ind w:firstLine="708"/>
        <w:jc w:val="both"/>
        <w:rPr>
          <w:sz w:val="25"/>
          <w:szCs w:val="25"/>
        </w:rPr>
      </w:pPr>
    </w:p>
    <w:p w:rsidR="002A7646" w:rsidRDefault="002A7646" w:rsidP="00E651B4">
      <w:pPr>
        <w:jc w:val="both"/>
        <w:rPr>
          <w:sz w:val="25"/>
          <w:szCs w:val="25"/>
        </w:rPr>
      </w:pPr>
    </w:p>
    <w:p w:rsidR="00E651B4" w:rsidRDefault="00E651B4" w:rsidP="00E651B4">
      <w:pPr>
        <w:jc w:val="both"/>
        <w:rPr>
          <w:sz w:val="25"/>
          <w:szCs w:val="25"/>
        </w:rPr>
      </w:pPr>
    </w:p>
    <w:p w:rsidR="00E651B4" w:rsidRDefault="00E651B4" w:rsidP="00E651B4">
      <w:pPr>
        <w:jc w:val="both"/>
        <w:rPr>
          <w:sz w:val="25"/>
          <w:szCs w:val="25"/>
        </w:rPr>
      </w:pPr>
    </w:p>
    <w:p w:rsidR="00E651B4" w:rsidRDefault="00E651B4" w:rsidP="00E651B4">
      <w:pPr>
        <w:jc w:val="both"/>
        <w:rPr>
          <w:sz w:val="25"/>
          <w:szCs w:val="25"/>
        </w:rPr>
      </w:pPr>
    </w:p>
    <w:p w:rsidR="002A7646" w:rsidRDefault="002A7646" w:rsidP="00152D8F">
      <w:pPr>
        <w:ind w:firstLine="708"/>
        <w:jc w:val="both"/>
        <w:rPr>
          <w:sz w:val="25"/>
          <w:szCs w:val="25"/>
        </w:rPr>
      </w:pPr>
    </w:p>
    <w:p w:rsidR="002A7646" w:rsidRDefault="002A7646" w:rsidP="00152D8F">
      <w:pPr>
        <w:ind w:firstLine="708"/>
        <w:jc w:val="both"/>
        <w:rPr>
          <w:sz w:val="25"/>
          <w:szCs w:val="25"/>
        </w:rPr>
      </w:pPr>
    </w:p>
    <w:p w:rsidR="002A7646" w:rsidRDefault="002A7646" w:rsidP="00152D8F">
      <w:pPr>
        <w:ind w:firstLine="708"/>
        <w:jc w:val="both"/>
      </w:pPr>
    </w:p>
    <w:p w:rsidR="00152D8F" w:rsidRDefault="00152D8F" w:rsidP="00152D8F">
      <w:pPr>
        <w:jc w:val="both"/>
        <w:rPr>
          <w:sz w:val="25"/>
          <w:szCs w:val="25"/>
        </w:rPr>
      </w:pPr>
    </w:p>
    <w:p w:rsidR="00152D8F" w:rsidRDefault="00152D8F" w:rsidP="00152D8F">
      <w:pPr>
        <w:jc w:val="both"/>
        <w:rPr>
          <w:sz w:val="25"/>
          <w:szCs w:val="25"/>
        </w:rPr>
      </w:pPr>
    </w:p>
    <w:p w:rsidR="00152D8F" w:rsidRDefault="002A7646" w:rsidP="00152D8F">
      <w:pPr>
        <w:jc w:val="center"/>
      </w:pPr>
      <w:r>
        <w:rPr>
          <w:b/>
          <w:sz w:val="25"/>
          <w:szCs w:val="25"/>
        </w:rPr>
        <w:t>SIDNEI ROBERTO MOREIRA DE SOUZA</w:t>
      </w:r>
    </w:p>
    <w:p w:rsidR="00152D8F" w:rsidRDefault="002A7646" w:rsidP="00152D8F">
      <w:pPr>
        <w:jc w:val="center"/>
      </w:pPr>
      <w:r>
        <w:rPr>
          <w:sz w:val="25"/>
          <w:szCs w:val="25"/>
        </w:rPr>
        <w:t>Controlador</w:t>
      </w:r>
    </w:p>
    <w:p w:rsidR="00152D8F" w:rsidRDefault="00152D8F" w:rsidP="00152D8F">
      <w:r>
        <w:rPr>
          <w:sz w:val="25"/>
          <w:szCs w:val="25"/>
        </w:rPr>
        <w:tab/>
      </w:r>
    </w:p>
    <w:p w:rsidR="00152D8F" w:rsidRDefault="00152D8F" w:rsidP="00152D8F">
      <w:pPr>
        <w:rPr>
          <w:sz w:val="25"/>
          <w:szCs w:val="25"/>
        </w:rPr>
      </w:pPr>
      <w:r>
        <w:rPr>
          <w:sz w:val="25"/>
          <w:szCs w:val="25"/>
        </w:rPr>
        <w:tab/>
      </w:r>
    </w:p>
    <w:p w:rsidR="004438DF" w:rsidRDefault="004438DF" w:rsidP="00152D8F">
      <w:pPr>
        <w:rPr>
          <w:sz w:val="25"/>
          <w:szCs w:val="25"/>
        </w:rPr>
      </w:pPr>
    </w:p>
    <w:p w:rsidR="00152D8F" w:rsidRDefault="00152D8F" w:rsidP="00152D8F">
      <w:pPr>
        <w:jc w:val="center"/>
        <w:rPr>
          <w:sz w:val="25"/>
          <w:szCs w:val="25"/>
        </w:rPr>
      </w:pPr>
    </w:p>
    <w:p w:rsidR="002E1665" w:rsidRDefault="004438DF" w:rsidP="002E1665">
      <w:pPr>
        <w:jc w:val="center"/>
      </w:pPr>
      <w:r>
        <w:rPr>
          <w:b/>
          <w:sz w:val="25"/>
          <w:szCs w:val="25"/>
        </w:rPr>
        <w:t>IVANIR ZANIN</w:t>
      </w:r>
    </w:p>
    <w:p w:rsidR="00631A1E" w:rsidRDefault="002E1665" w:rsidP="00152D8F">
      <w:pPr>
        <w:jc w:val="center"/>
        <w:rPr>
          <w:b/>
          <w:sz w:val="25"/>
          <w:szCs w:val="25"/>
          <w:u w:val="single"/>
        </w:rPr>
      </w:pPr>
      <w:r>
        <w:rPr>
          <w:sz w:val="25"/>
          <w:szCs w:val="25"/>
        </w:rPr>
        <w:t>Prefeito Municipal</w:t>
      </w: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907DE7" w:rsidRDefault="00907DE7" w:rsidP="00152D8F">
      <w:pPr>
        <w:jc w:val="center"/>
      </w:pPr>
    </w:p>
    <w:p w:rsidR="00907DE7" w:rsidRDefault="00907DE7" w:rsidP="00152D8F">
      <w:pPr>
        <w:jc w:val="center"/>
      </w:pPr>
    </w:p>
    <w:sectPr w:rsidR="00907DE7" w:rsidSect="00A922BD">
      <w:headerReference w:type="default" r:id="rId8"/>
      <w:footerReference w:type="default" r:id="rId9"/>
      <w:pgSz w:w="11906" w:h="16838"/>
      <w:pgMar w:top="1418" w:right="1701" w:bottom="53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7EF" w:rsidRDefault="00EF77EF" w:rsidP="003C19C8">
      <w:r>
        <w:separator/>
      </w:r>
    </w:p>
  </w:endnote>
  <w:endnote w:type="continuationSeparator" w:id="0">
    <w:p w:rsidR="00EF77EF" w:rsidRDefault="00EF77EF" w:rsidP="003C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279">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549239"/>
      <w:docPartObj>
        <w:docPartGallery w:val="Page Numbers (Bottom of Page)"/>
        <w:docPartUnique/>
      </w:docPartObj>
    </w:sdtPr>
    <w:sdtEndPr/>
    <w:sdtContent>
      <w:p w:rsidR="00631A1E" w:rsidRDefault="00631A1E">
        <w:pPr>
          <w:pStyle w:val="Rodap"/>
          <w:jc w:val="right"/>
        </w:pPr>
        <w:r>
          <w:fldChar w:fldCharType="begin"/>
        </w:r>
        <w:r>
          <w:instrText>PAGE   \* MERGEFORMAT</w:instrText>
        </w:r>
        <w:r>
          <w:fldChar w:fldCharType="separate"/>
        </w:r>
        <w:r w:rsidR="00FC0414">
          <w:rPr>
            <w:noProof/>
          </w:rPr>
          <w:t>1</w:t>
        </w:r>
        <w:r>
          <w:fldChar w:fldCharType="end"/>
        </w:r>
      </w:p>
    </w:sdtContent>
  </w:sdt>
  <w:p w:rsidR="00937170" w:rsidRDefault="0093717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7EF" w:rsidRDefault="00EF77EF" w:rsidP="003C19C8">
      <w:r>
        <w:separator/>
      </w:r>
    </w:p>
  </w:footnote>
  <w:footnote w:type="continuationSeparator" w:id="0">
    <w:p w:rsidR="00EF77EF" w:rsidRDefault="00EF77EF" w:rsidP="003C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170" w:rsidRDefault="00937170" w:rsidP="00A922BD">
    <w:pPr>
      <w:pStyle w:val="Cabealho"/>
      <w:ind w:left="-1134"/>
      <w:jc w:val="right"/>
    </w:pPr>
    <w:r>
      <w:object w:dxaOrig="11955" w:dyaOrig="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83.25pt">
          <v:imagedata r:id="rId1" o:title=""/>
        </v:shape>
        <o:OLEObject Type="Embed" ProgID="CorelDraw.Graphic.17" ShapeID="_x0000_i1025" DrawAspect="Content" ObjectID="_1608032485" r:id="rId2"/>
      </w:object>
    </w:r>
    <w:r>
      <w:rPr>
        <w:rFonts w:ascii="Arial" w:hAnsi="Arial" w:cs="Arial"/>
        <w:sz w:val="28"/>
        <w:szCs w:val="28"/>
      </w:rPr>
      <w:t>S</w:t>
    </w:r>
    <w:r w:rsidRPr="00A922BD">
      <w:rPr>
        <w:rFonts w:ascii="Arial" w:hAnsi="Arial" w:cs="Arial"/>
        <w:sz w:val="28"/>
        <w:szCs w:val="28"/>
      </w:rPr>
      <w:t xml:space="preserve">etor de </w:t>
    </w:r>
    <w:r>
      <w:rPr>
        <w:rFonts w:ascii="Arial" w:hAnsi="Arial" w:cs="Arial"/>
        <w:sz w:val="28"/>
        <w:szCs w:val="28"/>
      </w:rPr>
      <w:t>C</w:t>
    </w:r>
    <w:r w:rsidRPr="00A922BD">
      <w:rPr>
        <w:rFonts w:ascii="Arial" w:hAnsi="Arial" w:cs="Arial"/>
        <w:sz w:val="28"/>
        <w:szCs w:val="28"/>
      </w:rPr>
      <w:t xml:space="preserve">ontrole </w:t>
    </w:r>
    <w:r>
      <w:rPr>
        <w:rFonts w:ascii="Arial" w:hAnsi="Arial" w:cs="Arial"/>
        <w:sz w:val="28"/>
        <w:szCs w:val="28"/>
      </w:rPr>
      <w:t>I</w:t>
    </w:r>
    <w:r w:rsidRPr="00A922BD">
      <w:rPr>
        <w:rFonts w:ascii="Arial" w:hAnsi="Arial" w:cs="Arial"/>
        <w:sz w:val="28"/>
        <w:szCs w:val="28"/>
      </w:rPr>
      <w:t>nterno</w:t>
    </w:r>
  </w:p>
  <w:p w:rsidR="00937170" w:rsidRDefault="0093717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24681AC"/>
    <w:name w:val="WWNum1"/>
    <w:lvl w:ilvl="0">
      <w:start w:val="1"/>
      <w:numFmt w:val="upperRoman"/>
      <w:lvlText w:val="%1."/>
      <w:lvlJc w:val="right"/>
      <w:pPr>
        <w:tabs>
          <w:tab w:val="num" w:pos="0"/>
        </w:tabs>
        <w:ind w:left="1428" w:hanging="360"/>
      </w:pPr>
      <w:rPr>
        <w:rFonts w:ascii="Times New Roman" w:eastAsia="Calibri" w:hAnsi="Times New Roman" w:cs="Times New Roman"/>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 w15:restartNumberingAfterBreak="0">
    <w:nsid w:val="00000002"/>
    <w:multiLevelType w:val="multilevel"/>
    <w:tmpl w:val="05084F4A"/>
    <w:name w:val="WWNum2"/>
    <w:lvl w:ilvl="0">
      <w:start w:val="1"/>
      <w:numFmt w:val="upperRoman"/>
      <w:lvlText w:val="%1."/>
      <w:lvlJc w:val="right"/>
      <w:pPr>
        <w:tabs>
          <w:tab w:val="num" w:pos="0"/>
        </w:tabs>
        <w:ind w:left="1485" w:hanging="360"/>
      </w:pPr>
      <w:rPr>
        <w:rFonts w:ascii="Times New Roman" w:hAnsi="Times New Roman" w:cs="Times New Roman" w:hint="default"/>
      </w:rPr>
    </w:lvl>
    <w:lvl w:ilvl="1">
      <w:start w:val="1"/>
      <w:numFmt w:val="lowerLetter"/>
      <w:lvlText w:val="%2."/>
      <w:lvlJc w:val="left"/>
      <w:pPr>
        <w:tabs>
          <w:tab w:val="num" w:pos="0"/>
        </w:tabs>
        <w:ind w:left="2205" w:hanging="360"/>
      </w:pPr>
    </w:lvl>
    <w:lvl w:ilvl="2">
      <w:start w:val="1"/>
      <w:numFmt w:val="lowerRoman"/>
      <w:lvlText w:val="%3."/>
      <w:lvlJc w:val="right"/>
      <w:pPr>
        <w:tabs>
          <w:tab w:val="num" w:pos="0"/>
        </w:tabs>
        <w:ind w:left="2925" w:hanging="180"/>
      </w:pPr>
    </w:lvl>
    <w:lvl w:ilvl="3">
      <w:start w:val="1"/>
      <w:numFmt w:val="decimal"/>
      <w:lvlText w:val="%4."/>
      <w:lvlJc w:val="left"/>
      <w:pPr>
        <w:tabs>
          <w:tab w:val="num" w:pos="0"/>
        </w:tabs>
        <w:ind w:left="3645" w:hanging="360"/>
      </w:pPr>
    </w:lvl>
    <w:lvl w:ilvl="4">
      <w:start w:val="1"/>
      <w:numFmt w:val="lowerLetter"/>
      <w:lvlText w:val="%5."/>
      <w:lvlJc w:val="left"/>
      <w:pPr>
        <w:tabs>
          <w:tab w:val="num" w:pos="0"/>
        </w:tabs>
        <w:ind w:left="4365" w:hanging="360"/>
      </w:pPr>
    </w:lvl>
    <w:lvl w:ilvl="5">
      <w:start w:val="1"/>
      <w:numFmt w:val="lowerRoman"/>
      <w:lvlText w:val="%6."/>
      <w:lvlJc w:val="right"/>
      <w:pPr>
        <w:tabs>
          <w:tab w:val="num" w:pos="0"/>
        </w:tabs>
        <w:ind w:left="5085" w:hanging="180"/>
      </w:pPr>
    </w:lvl>
    <w:lvl w:ilvl="6">
      <w:start w:val="1"/>
      <w:numFmt w:val="decimal"/>
      <w:lvlText w:val="%7."/>
      <w:lvlJc w:val="left"/>
      <w:pPr>
        <w:tabs>
          <w:tab w:val="num" w:pos="0"/>
        </w:tabs>
        <w:ind w:left="5805" w:hanging="360"/>
      </w:pPr>
    </w:lvl>
    <w:lvl w:ilvl="7">
      <w:start w:val="1"/>
      <w:numFmt w:val="lowerLetter"/>
      <w:lvlText w:val="%8."/>
      <w:lvlJc w:val="left"/>
      <w:pPr>
        <w:tabs>
          <w:tab w:val="num" w:pos="0"/>
        </w:tabs>
        <w:ind w:left="6525" w:hanging="360"/>
      </w:pPr>
    </w:lvl>
    <w:lvl w:ilvl="8">
      <w:start w:val="1"/>
      <w:numFmt w:val="lowerRoman"/>
      <w:lvlText w:val="%9."/>
      <w:lvlJc w:val="right"/>
      <w:pPr>
        <w:tabs>
          <w:tab w:val="num" w:pos="0"/>
        </w:tabs>
        <w:ind w:left="7245" w:hanging="180"/>
      </w:pPr>
    </w:lvl>
  </w:abstractNum>
  <w:abstractNum w:abstractNumId="2" w15:restartNumberingAfterBreak="0">
    <w:nsid w:val="00000003"/>
    <w:multiLevelType w:val="multilevel"/>
    <w:tmpl w:val="AAF63D26"/>
    <w:name w:val="WWNum3"/>
    <w:lvl w:ilvl="0">
      <w:start w:val="1"/>
      <w:numFmt w:val="upperRoman"/>
      <w:lvlText w:val="%1."/>
      <w:lvlJc w:val="right"/>
      <w:pPr>
        <w:tabs>
          <w:tab w:val="num" w:pos="-359"/>
        </w:tabs>
        <w:ind w:left="1069" w:hanging="360"/>
      </w:pPr>
      <w:rPr>
        <w:rFonts w:ascii="Times New Roman" w:hAnsi="Times New Roman" w:cs="Times New Roman" w:hint="default"/>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0">
    <w:nsid w:val="00000004"/>
    <w:multiLevelType w:val="multilevel"/>
    <w:tmpl w:val="00000004"/>
    <w:name w:val="WWNum4"/>
    <w:lvl w:ilvl="0">
      <w:start w:val="1"/>
      <w:numFmt w:val="upperRoman"/>
      <w:lvlText w:val="%1."/>
      <w:lvlJc w:val="right"/>
      <w:pPr>
        <w:tabs>
          <w:tab w:val="num" w:pos="0"/>
        </w:tabs>
        <w:ind w:left="1470" w:hanging="360"/>
      </w:pPr>
    </w:lvl>
    <w:lvl w:ilvl="1">
      <w:start w:val="1"/>
      <w:numFmt w:val="lowerLetter"/>
      <w:lvlText w:val="%2."/>
      <w:lvlJc w:val="left"/>
      <w:pPr>
        <w:tabs>
          <w:tab w:val="num" w:pos="0"/>
        </w:tabs>
        <w:ind w:left="2190" w:hanging="360"/>
      </w:pPr>
    </w:lvl>
    <w:lvl w:ilvl="2">
      <w:start w:val="1"/>
      <w:numFmt w:val="lowerRoman"/>
      <w:lvlText w:val="%3."/>
      <w:lvlJc w:val="right"/>
      <w:pPr>
        <w:tabs>
          <w:tab w:val="num" w:pos="0"/>
        </w:tabs>
        <w:ind w:left="2910" w:hanging="180"/>
      </w:pPr>
    </w:lvl>
    <w:lvl w:ilvl="3">
      <w:start w:val="1"/>
      <w:numFmt w:val="decimal"/>
      <w:lvlText w:val="%4."/>
      <w:lvlJc w:val="left"/>
      <w:pPr>
        <w:tabs>
          <w:tab w:val="num" w:pos="0"/>
        </w:tabs>
        <w:ind w:left="3630" w:hanging="360"/>
      </w:pPr>
    </w:lvl>
    <w:lvl w:ilvl="4">
      <w:start w:val="1"/>
      <w:numFmt w:val="lowerLetter"/>
      <w:lvlText w:val="%5."/>
      <w:lvlJc w:val="left"/>
      <w:pPr>
        <w:tabs>
          <w:tab w:val="num" w:pos="0"/>
        </w:tabs>
        <w:ind w:left="4350" w:hanging="360"/>
      </w:pPr>
    </w:lvl>
    <w:lvl w:ilvl="5">
      <w:start w:val="1"/>
      <w:numFmt w:val="lowerRoman"/>
      <w:lvlText w:val="%6."/>
      <w:lvlJc w:val="right"/>
      <w:pPr>
        <w:tabs>
          <w:tab w:val="num" w:pos="0"/>
        </w:tabs>
        <w:ind w:left="5070" w:hanging="180"/>
      </w:pPr>
    </w:lvl>
    <w:lvl w:ilvl="6">
      <w:start w:val="1"/>
      <w:numFmt w:val="decimal"/>
      <w:lvlText w:val="%7."/>
      <w:lvlJc w:val="left"/>
      <w:pPr>
        <w:tabs>
          <w:tab w:val="num" w:pos="0"/>
        </w:tabs>
        <w:ind w:left="5790" w:hanging="360"/>
      </w:pPr>
    </w:lvl>
    <w:lvl w:ilvl="7">
      <w:start w:val="1"/>
      <w:numFmt w:val="lowerLetter"/>
      <w:lvlText w:val="%8."/>
      <w:lvlJc w:val="left"/>
      <w:pPr>
        <w:tabs>
          <w:tab w:val="num" w:pos="0"/>
        </w:tabs>
        <w:ind w:left="6510" w:hanging="360"/>
      </w:pPr>
    </w:lvl>
    <w:lvl w:ilvl="8">
      <w:start w:val="1"/>
      <w:numFmt w:val="lowerRoman"/>
      <w:lvlText w:val="%9."/>
      <w:lvlJc w:val="right"/>
      <w:pPr>
        <w:tabs>
          <w:tab w:val="num" w:pos="0"/>
        </w:tabs>
        <w:ind w:left="723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574" w:hanging="432"/>
      </w:pPr>
      <w:rPr>
        <w:rFonts w:ascii="Times New Roman" w:hAnsi="Times New Roman"/>
        <w:b/>
        <w:i w:val="0"/>
        <w:color w:val="00000A"/>
      </w:rPr>
    </w:lvl>
    <w:lvl w:ilvl="2">
      <w:start w:val="1"/>
      <w:numFmt w:val="decimal"/>
      <w:lvlText w:val="%1.%2.%3."/>
      <w:lvlJc w:val="left"/>
      <w:pPr>
        <w:tabs>
          <w:tab w:val="num" w:pos="839"/>
        </w:tabs>
        <w:ind w:left="2063" w:hanging="504"/>
      </w:pPr>
      <w:rPr>
        <w:rFonts w:ascii="Times New Roman" w:hAnsi="Times New Roman"/>
        <w:b/>
        <w:i w:val="0"/>
        <w:color w:val="00000A"/>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0000006"/>
    <w:multiLevelType w:val="multilevel"/>
    <w:tmpl w:val="DF70834A"/>
    <w:name w:val="WWNum6"/>
    <w:lvl w:ilvl="0">
      <w:start w:val="1"/>
      <w:numFmt w:val="upperRoman"/>
      <w:lvlText w:val="%1."/>
      <w:lvlJc w:val="left"/>
      <w:pPr>
        <w:tabs>
          <w:tab w:val="num" w:pos="0"/>
        </w:tabs>
        <w:ind w:left="360" w:hanging="360"/>
      </w:pPr>
      <w:rPr>
        <w:rFonts w:ascii="Times New Roman" w:eastAsia="Calibri" w:hAnsi="Times New Roman" w:cs="Times New Roman"/>
        <w:b/>
      </w:rPr>
    </w:lvl>
    <w:lvl w:ilvl="1">
      <w:start w:val="1"/>
      <w:numFmt w:val="decimal"/>
      <w:lvlText w:val="%1.%2."/>
      <w:lvlJc w:val="left"/>
      <w:pPr>
        <w:tabs>
          <w:tab w:val="num" w:pos="0"/>
        </w:tabs>
        <w:ind w:left="574" w:hanging="432"/>
      </w:pPr>
      <w:rPr>
        <w:rFonts w:ascii="Times New Roman" w:hAnsi="Times New Roman"/>
        <w:b w:val="0"/>
        <w:i w:val="0"/>
        <w:color w:val="00000A"/>
      </w:rPr>
    </w:lvl>
    <w:lvl w:ilvl="2">
      <w:start w:val="1"/>
      <w:numFmt w:val="decimal"/>
      <w:lvlText w:val="%1.%2.%3."/>
      <w:lvlJc w:val="left"/>
      <w:pPr>
        <w:tabs>
          <w:tab w:val="num" w:pos="0"/>
        </w:tabs>
        <w:ind w:left="1224" w:hanging="504"/>
      </w:pPr>
      <w:rPr>
        <w:rFonts w:ascii="Times New Roman" w:hAnsi="Times New Roman"/>
        <w:b w:val="0"/>
        <w:i w:val="0"/>
        <w:color w:val="00000A"/>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0000007"/>
    <w:multiLevelType w:val="multilevel"/>
    <w:tmpl w:val="A9444ACA"/>
    <w:name w:val="WWNum7"/>
    <w:lvl w:ilvl="0">
      <w:start w:val="1"/>
      <w:numFmt w:val="upperRoman"/>
      <w:lvlText w:val="%1."/>
      <w:lvlJc w:val="right"/>
      <w:pPr>
        <w:tabs>
          <w:tab w:val="num" w:pos="0"/>
        </w:tabs>
        <w:ind w:left="1428" w:hanging="360"/>
      </w:pPr>
      <w:rPr>
        <w:rFonts w:ascii="Times New Roman" w:eastAsia="Calibri" w:hAnsi="Times New Roman" w:cs="Times New Roman"/>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7" w15:restartNumberingAfterBreak="0">
    <w:nsid w:val="09D26D38"/>
    <w:multiLevelType w:val="hybridMultilevel"/>
    <w:tmpl w:val="2BFCB25A"/>
    <w:lvl w:ilvl="0" w:tplc="35C66AAE">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0C512A9C"/>
    <w:multiLevelType w:val="hybridMultilevel"/>
    <w:tmpl w:val="684CA552"/>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15:restartNumberingAfterBreak="0">
    <w:nsid w:val="21D0612C"/>
    <w:multiLevelType w:val="hybridMultilevel"/>
    <w:tmpl w:val="39C0F168"/>
    <w:lvl w:ilvl="0" w:tplc="90B87704">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6DA7D5D"/>
    <w:multiLevelType w:val="hybridMultilevel"/>
    <w:tmpl w:val="BCFCBA6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15:restartNumberingAfterBreak="0">
    <w:nsid w:val="46450207"/>
    <w:multiLevelType w:val="hybridMultilevel"/>
    <w:tmpl w:val="D668023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5C2E099F"/>
    <w:multiLevelType w:val="hybridMultilevel"/>
    <w:tmpl w:val="1124DB84"/>
    <w:lvl w:ilvl="0" w:tplc="D7624CE2">
      <w:start w:val="1"/>
      <w:numFmt w:val="upperRoman"/>
      <w:lvlText w:val="%1."/>
      <w:lvlJc w:val="left"/>
      <w:pPr>
        <w:ind w:left="1789"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66CC660E"/>
    <w:multiLevelType w:val="hybridMultilevel"/>
    <w:tmpl w:val="0A5CA7D8"/>
    <w:lvl w:ilvl="0" w:tplc="0D8C1676">
      <w:start w:val="1"/>
      <w:numFmt w:val="upperRoman"/>
      <w:lvlText w:val="%1."/>
      <w:lvlJc w:val="left"/>
      <w:pPr>
        <w:ind w:left="1789"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73DA4D8E"/>
    <w:multiLevelType w:val="hybridMultilevel"/>
    <w:tmpl w:val="B9D2460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13"/>
  </w:num>
  <w:num w:numId="13">
    <w:abstractNumId w:val="7"/>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C8"/>
    <w:rsid w:val="00004C7C"/>
    <w:rsid w:val="0001111D"/>
    <w:rsid w:val="000166AD"/>
    <w:rsid w:val="00046628"/>
    <w:rsid w:val="00053634"/>
    <w:rsid w:val="00060B70"/>
    <w:rsid w:val="00074866"/>
    <w:rsid w:val="000841D0"/>
    <w:rsid w:val="00097D3C"/>
    <w:rsid w:val="000A0542"/>
    <w:rsid w:val="000B6CBC"/>
    <w:rsid w:val="000D1991"/>
    <w:rsid w:val="000D56D8"/>
    <w:rsid w:val="000E03C7"/>
    <w:rsid w:val="000F76B4"/>
    <w:rsid w:val="001414C2"/>
    <w:rsid w:val="00152D8F"/>
    <w:rsid w:val="00191653"/>
    <w:rsid w:val="00191B5D"/>
    <w:rsid w:val="001C3E0C"/>
    <w:rsid w:val="001C405A"/>
    <w:rsid w:val="001C4F7E"/>
    <w:rsid w:val="001D70D1"/>
    <w:rsid w:val="001E2E95"/>
    <w:rsid w:val="001E2EE0"/>
    <w:rsid w:val="001E6C73"/>
    <w:rsid w:val="001E7A46"/>
    <w:rsid w:val="001F72DB"/>
    <w:rsid w:val="00204455"/>
    <w:rsid w:val="00216654"/>
    <w:rsid w:val="002213AB"/>
    <w:rsid w:val="00224402"/>
    <w:rsid w:val="00254D93"/>
    <w:rsid w:val="00256CC2"/>
    <w:rsid w:val="00263FBA"/>
    <w:rsid w:val="00264AEE"/>
    <w:rsid w:val="00281521"/>
    <w:rsid w:val="00282BFD"/>
    <w:rsid w:val="002A74C8"/>
    <w:rsid w:val="002A7646"/>
    <w:rsid w:val="002D64B9"/>
    <w:rsid w:val="002D6591"/>
    <w:rsid w:val="002E1665"/>
    <w:rsid w:val="002E2EE9"/>
    <w:rsid w:val="002E47BF"/>
    <w:rsid w:val="002E651A"/>
    <w:rsid w:val="002F2A6D"/>
    <w:rsid w:val="00307E7D"/>
    <w:rsid w:val="00315F80"/>
    <w:rsid w:val="00322BF1"/>
    <w:rsid w:val="00323EBA"/>
    <w:rsid w:val="00342620"/>
    <w:rsid w:val="00350B9F"/>
    <w:rsid w:val="00351DB2"/>
    <w:rsid w:val="003552CB"/>
    <w:rsid w:val="003739BE"/>
    <w:rsid w:val="00390710"/>
    <w:rsid w:val="0039096F"/>
    <w:rsid w:val="003A6137"/>
    <w:rsid w:val="003C19C8"/>
    <w:rsid w:val="003C4F93"/>
    <w:rsid w:val="003F7A36"/>
    <w:rsid w:val="00407DBA"/>
    <w:rsid w:val="004340D4"/>
    <w:rsid w:val="004438DF"/>
    <w:rsid w:val="004629FA"/>
    <w:rsid w:val="00465254"/>
    <w:rsid w:val="00480EB8"/>
    <w:rsid w:val="004B6E78"/>
    <w:rsid w:val="004C5460"/>
    <w:rsid w:val="004D1F2C"/>
    <w:rsid w:val="004D52F2"/>
    <w:rsid w:val="004F345F"/>
    <w:rsid w:val="005141B5"/>
    <w:rsid w:val="00546B47"/>
    <w:rsid w:val="00547985"/>
    <w:rsid w:val="00553BD1"/>
    <w:rsid w:val="00561373"/>
    <w:rsid w:val="00562B59"/>
    <w:rsid w:val="0056386E"/>
    <w:rsid w:val="00563E7C"/>
    <w:rsid w:val="00570AC9"/>
    <w:rsid w:val="00572AB0"/>
    <w:rsid w:val="005914C9"/>
    <w:rsid w:val="005A25D2"/>
    <w:rsid w:val="005B3B8F"/>
    <w:rsid w:val="005D5D1A"/>
    <w:rsid w:val="005D6E97"/>
    <w:rsid w:val="005F51FE"/>
    <w:rsid w:val="00600FED"/>
    <w:rsid w:val="0060111B"/>
    <w:rsid w:val="006047E0"/>
    <w:rsid w:val="0060500D"/>
    <w:rsid w:val="00607425"/>
    <w:rsid w:val="006312A8"/>
    <w:rsid w:val="00631A1E"/>
    <w:rsid w:val="00644FD4"/>
    <w:rsid w:val="00646365"/>
    <w:rsid w:val="00661C06"/>
    <w:rsid w:val="006747AD"/>
    <w:rsid w:val="0068682E"/>
    <w:rsid w:val="00697B8A"/>
    <w:rsid w:val="006E2408"/>
    <w:rsid w:val="006F0629"/>
    <w:rsid w:val="00705999"/>
    <w:rsid w:val="007073A5"/>
    <w:rsid w:val="00711D25"/>
    <w:rsid w:val="00716023"/>
    <w:rsid w:val="00733821"/>
    <w:rsid w:val="007424E6"/>
    <w:rsid w:val="00766D2A"/>
    <w:rsid w:val="00795437"/>
    <w:rsid w:val="00797BDB"/>
    <w:rsid w:val="00797F8A"/>
    <w:rsid w:val="007B1D54"/>
    <w:rsid w:val="007B3C5E"/>
    <w:rsid w:val="007C4C7D"/>
    <w:rsid w:val="007C57A2"/>
    <w:rsid w:val="007C5D8C"/>
    <w:rsid w:val="007D08E4"/>
    <w:rsid w:val="007D2CA4"/>
    <w:rsid w:val="007D5F8F"/>
    <w:rsid w:val="007E44D4"/>
    <w:rsid w:val="007E5492"/>
    <w:rsid w:val="008016A7"/>
    <w:rsid w:val="008165C2"/>
    <w:rsid w:val="0083073F"/>
    <w:rsid w:val="00830E78"/>
    <w:rsid w:val="00845C9D"/>
    <w:rsid w:val="00850243"/>
    <w:rsid w:val="00856A7F"/>
    <w:rsid w:val="008606F0"/>
    <w:rsid w:val="00865609"/>
    <w:rsid w:val="008723D1"/>
    <w:rsid w:val="008730D4"/>
    <w:rsid w:val="008838FD"/>
    <w:rsid w:val="00891507"/>
    <w:rsid w:val="008A64FF"/>
    <w:rsid w:val="008A73F7"/>
    <w:rsid w:val="008B112F"/>
    <w:rsid w:val="008B364C"/>
    <w:rsid w:val="008F198F"/>
    <w:rsid w:val="008F1AA5"/>
    <w:rsid w:val="008F7516"/>
    <w:rsid w:val="00901091"/>
    <w:rsid w:val="00907DE7"/>
    <w:rsid w:val="00913705"/>
    <w:rsid w:val="00915CC2"/>
    <w:rsid w:val="009276FB"/>
    <w:rsid w:val="00937170"/>
    <w:rsid w:val="00945F9D"/>
    <w:rsid w:val="00956A8D"/>
    <w:rsid w:val="00965238"/>
    <w:rsid w:val="00974A17"/>
    <w:rsid w:val="00997DAF"/>
    <w:rsid w:val="009B341B"/>
    <w:rsid w:val="009B76E0"/>
    <w:rsid w:val="009C1662"/>
    <w:rsid w:val="009C54E9"/>
    <w:rsid w:val="009F2B15"/>
    <w:rsid w:val="00A00CBF"/>
    <w:rsid w:val="00A01507"/>
    <w:rsid w:val="00A07C9B"/>
    <w:rsid w:val="00A178D1"/>
    <w:rsid w:val="00A21E0B"/>
    <w:rsid w:val="00A34F15"/>
    <w:rsid w:val="00A5752F"/>
    <w:rsid w:val="00A80106"/>
    <w:rsid w:val="00A86460"/>
    <w:rsid w:val="00A922BD"/>
    <w:rsid w:val="00A948F2"/>
    <w:rsid w:val="00AA0438"/>
    <w:rsid w:val="00AC3555"/>
    <w:rsid w:val="00AD7F03"/>
    <w:rsid w:val="00AE0786"/>
    <w:rsid w:val="00AE1592"/>
    <w:rsid w:val="00AE6A8C"/>
    <w:rsid w:val="00AF3AEE"/>
    <w:rsid w:val="00AF6246"/>
    <w:rsid w:val="00B01911"/>
    <w:rsid w:val="00B03BEE"/>
    <w:rsid w:val="00B07FF6"/>
    <w:rsid w:val="00B14FC5"/>
    <w:rsid w:val="00B44398"/>
    <w:rsid w:val="00B477DF"/>
    <w:rsid w:val="00B55562"/>
    <w:rsid w:val="00B72995"/>
    <w:rsid w:val="00B90D2F"/>
    <w:rsid w:val="00BC1813"/>
    <w:rsid w:val="00BC3446"/>
    <w:rsid w:val="00BF6159"/>
    <w:rsid w:val="00C10F9F"/>
    <w:rsid w:val="00C120B1"/>
    <w:rsid w:val="00C225CE"/>
    <w:rsid w:val="00C25F98"/>
    <w:rsid w:val="00C33381"/>
    <w:rsid w:val="00C57B56"/>
    <w:rsid w:val="00C6337A"/>
    <w:rsid w:val="00C72CA7"/>
    <w:rsid w:val="00C757AD"/>
    <w:rsid w:val="00C76A70"/>
    <w:rsid w:val="00CA13F3"/>
    <w:rsid w:val="00CC4390"/>
    <w:rsid w:val="00CC52FC"/>
    <w:rsid w:val="00CF575E"/>
    <w:rsid w:val="00D00D3A"/>
    <w:rsid w:val="00D202E2"/>
    <w:rsid w:val="00D45645"/>
    <w:rsid w:val="00D53122"/>
    <w:rsid w:val="00D543DD"/>
    <w:rsid w:val="00D56C64"/>
    <w:rsid w:val="00D673BD"/>
    <w:rsid w:val="00D90860"/>
    <w:rsid w:val="00D91EB3"/>
    <w:rsid w:val="00D973A8"/>
    <w:rsid w:val="00DB6DEA"/>
    <w:rsid w:val="00DB7807"/>
    <w:rsid w:val="00DD7F99"/>
    <w:rsid w:val="00DE5D06"/>
    <w:rsid w:val="00DF7DE8"/>
    <w:rsid w:val="00E23183"/>
    <w:rsid w:val="00E3144F"/>
    <w:rsid w:val="00E42111"/>
    <w:rsid w:val="00E651B4"/>
    <w:rsid w:val="00E73183"/>
    <w:rsid w:val="00E7639D"/>
    <w:rsid w:val="00E80EE1"/>
    <w:rsid w:val="00E84F17"/>
    <w:rsid w:val="00E96133"/>
    <w:rsid w:val="00EB3A9C"/>
    <w:rsid w:val="00ED2DE9"/>
    <w:rsid w:val="00EE193A"/>
    <w:rsid w:val="00EE60C0"/>
    <w:rsid w:val="00EF6DB9"/>
    <w:rsid w:val="00EF77EF"/>
    <w:rsid w:val="00F10484"/>
    <w:rsid w:val="00F131BA"/>
    <w:rsid w:val="00F134EA"/>
    <w:rsid w:val="00F14A8D"/>
    <w:rsid w:val="00F15A67"/>
    <w:rsid w:val="00F24A24"/>
    <w:rsid w:val="00F560F6"/>
    <w:rsid w:val="00F82727"/>
    <w:rsid w:val="00F91521"/>
    <w:rsid w:val="00FC0414"/>
    <w:rsid w:val="00FF36E5"/>
    <w:rsid w:val="00FF4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15969"/>
  <w15:docId w15:val="{C366182A-EA99-42D6-A543-E4C69A23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D2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766D2A"/>
    <w:pPr>
      <w:keepNext/>
      <w:jc w:val="both"/>
      <w:outlineLvl w:val="0"/>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19C8"/>
    <w:pPr>
      <w:tabs>
        <w:tab w:val="center" w:pos="4252"/>
        <w:tab w:val="right" w:pos="8504"/>
      </w:tabs>
    </w:pPr>
  </w:style>
  <w:style w:type="character" w:customStyle="1" w:styleId="CabealhoChar">
    <w:name w:val="Cabeçalho Char"/>
    <w:basedOn w:val="Fontepargpadro"/>
    <w:link w:val="Cabealho"/>
    <w:uiPriority w:val="99"/>
    <w:rsid w:val="003C19C8"/>
  </w:style>
  <w:style w:type="paragraph" w:styleId="Rodap">
    <w:name w:val="footer"/>
    <w:basedOn w:val="Normal"/>
    <w:link w:val="RodapChar"/>
    <w:uiPriority w:val="99"/>
    <w:unhideWhenUsed/>
    <w:rsid w:val="003C19C8"/>
    <w:pPr>
      <w:tabs>
        <w:tab w:val="center" w:pos="4252"/>
        <w:tab w:val="right" w:pos="8504"/>
      </w:tabs>
    </w:pPr>
  </w:style>
  <w:style w:type="character" w:customStyle="1" w:styleId="RodapChar">
    <w:name w:val="Rodapé Char"/>
    <w:basedOn w:val="Fontepargpadro"/>
    <w:link w:val="Rodap"/>
    <w:uiPriority w:val="99"/>
    <w:rsid w:val="003C19C8"/>
  </w:style>
  <w:style w:type="paragraph" w:styleId="Textodebalo">
    <w:name w:val="Balloon Text"/>
    <w:basedOn w:val="Normal"/>
    <w:link w:val="TextodebaloChar"/>
    <w:uiPriority w:val="99"/>
    <w:semiHidden/>
    <w:unhideWhenUsed/>
    <w:rsid w:val="003C19C8"/>
    <w:rPr>
      <w:rFonts w:ascii="Tahoma" w:hAnsi="Tahoma" w:cs="Tahoma"/>
      <w:sz w:val="16"/>
      <w:szCs w:val="16"/>
    </w:rPr>
  </w:style>
  <w:style w:type="character" w:customStyle="1" w:styleId="TextodebaloChar">
    <w:name w:val="Texto de balão Char"/>
    <w:basedOn w:val="Fontepargpadro"/>
    <w:link w:val="Textodebalo"/>
    <w:uiPriority w:val="99"/>
    <w:semiHidden/>
    <w:rsid w:val="003C19C8"/>
    <w:rPr>
      <w:rFonts w:ascii="Tahoma" w:hAnsi="Tahoma" w:cs="Tahoma"/>
      <w:sz w:val="16"/>
      <w:szCs w:val="16"/>
    </w:rPr>
  </w:style>
  <w:style w:type="character" w:customStyle="1" w:styleId="Ttulo1Char">
    <w:name w:val="Título 1 Char"/>
    <w:basedOn w:val="Fontepargpadro"/>
    <w:link w:val="Ttulo1"/>
    <w:rsid w:val="00766D2A"/>
    <w:rPr>
      <w:rFonts w:ascii="Arial" w:eastAsia="Times New Roman" w:hAnsi="Arial" w:cs="Times New Roman"/>
      <w:sz w:val="24"/>
      <w:szCs w:val="20"/>
      <w:lang w:eastAsia="pt-BR"/>
    </w:rPr>
  </w:style>
  <w:style w:type="paragraph" w:styleId="Ttulo">
    <w:name w:val="Title"/>
    <w:basedOn w:val="Normal"/>
    <w:link w:val="TtuloChar"/>
    <w:qFormat/>
    <w:rsid w:val="00766D2A"/>
    <w:pPr>
      <w:jc w:val="center"/>
    </w:pPr>
    <w:rPr>
      <w:rFonts w:ascii="Arial" w:hAnsi="Arial"/>
      <w:b/>
      <w:sz w:val="28"/>
    </w:rPr>
  </w:style>
  <w:style w:type="character" w:customStyle="1" w:styleId="TtuloChar">
    <w:name w:val="Título Char"/>
    <w:basedOn w:val="Fontepargpadro"/>
    <w:link w:val="Ttulo"/>
    <w:rsid w:val="00766D2A"/>
    <w:rPr>
      <w:rFonts w:ascii="Arial" w:eastAsia="Times New Roman" w:hAnsi="Arial" w:cs="Times New Roman"/>
      <w:b/>
      <w:sz w:val="28"/>
      <w:szCs w:val="20"/>
      <w:lang w:eastAsia="pt-BR"/>
    </w:rPr>
  </w:style>
  <w:style w:type="paragraph" w:styleId="Corpodetexto">
    <w:name w:val="Body Text"/>
    <w:basedOn w:val="Normal"/>
    <w:link w:val="CorpodetextoChar"/>
    <w:semiHidden/>
    <w:unhideWhenUsed/>
    <w:rsid w:val="00766D2A"/>
    <w:pPr>
      <w:jc w:val="both"/>
    </w:pPr>
    <w:rPr>
      <w:rFonts w:ascii="Arial" w:hAnsi="Arial"/>
      <w:sz w:val="24"/>
    </w:rPr>
  </w:style>
  <w:style w:type="character" w:customStyle="1" w:styleId="CorpodetextoChar">
    <w:name w:val="Corpo de texto Char"/>
    <w:basedOn w:val="Fontepargpadro"/>
    <w:link w:val="Corpodetexto"/>
    <w:semiHidden/>
    <w:rsid w:val="00766D2A"/>
    <w:rPr>
      <w:rFonts w:ascii="Arial" w:eastAsia="Times New Roman" w:hAnsi="Arial" w:cs="Times New Roman"/>
      <w:sz w:val="24"/>
      <w:szCs w:val="20"/>
      <w:lang w:eastAsia="pt-BR"/>
    </w:rPr>
  </w:style>
  <w:style w:type="paragraph" w:styleId="Subttulo">
    <w:name w:val="Subtitle"/>
    <w:basedOn w:val="Normal"/>
    <w:link w:val="SubttuloChar"/>
    <w:qFormat/>
    <w:rsid w:val="00766D2A"/>
    <w:pPr>
      <w:jc w:val="center"/>
    </w:pPr>
    <w:rPr>
      <w:rFonts w:ascii="Arial" w:hAnsi="Arial"/>
      <w:b/>
      <w:i/>
      <w:iCs/>
      <w:sz w:val="28"/>
    </w:rPr>
  </w:style>
  <w:style w:type="character" w:customStyle="1" w:styleId="SubttuloChar">
    <w:name w:val="Subtítulo Char"/>
    <w:basedOn w:val="Fontepargpadro"/>
    <w:link w:val="Subttulo"/>
    <w:rsid w:val="00766D2A"/>
    <w:rPr>
      <w:rFonts w:ascii="Arial" w:eastAsia="Times New Roman" w:hAnsi="Arial" w:cs="Times New Roman"/>
      <w:b/>
      <w:i/>
      <w:iCs/>
      <w:sz w:val="28"/>
      <w:szCs w:val="20"/>
      <w:lang w:eastAsia="pt-BR"/>
    </w:rPr>
  </w:style>
  <w:style w:type="paragraph" w:styleId="Corpodetexto3">
    <w:name w:val="Body Text 3"/>
    <w:basedOn w:val="Normal"/>
    <w:link w:val="Corpodetexto3Char"/>
    <w:semiHidden/>
    <w:unhideWhenUsed/>
    <w:rsid w:val="00766D2A"/>
    <w:pPr>
      <w:jc w:val="both"/>
    </w:pPr>
    <w:rPr>
      <w:rFonts w:ascii="Arial" w:hAnsi="Arial"/>
      <w:sz w:val="24"/>
    </w:rPr>
  </w:style>
  <w:style w:type="character" w:customStyle="1" w:styleId="Corpodetexto3Char">
    <w:name w:val="Corpo de texto 3 Char"/>
    <w:basedOn w:val="Fontepargpadro"/>
    <w:link w:val="Corpodetexto3"/>
    <w:semiHidden/>
    <w:rsid w:val="00766D2A"/>
    <w:rPr>
      <w:rFonts w:ascii="Arial" w:eastAsia="Times New Roman" w:hAnsi="Arial" w:cs="Times New Roman"/>
      <w:sz w:val="24"/>
      <w:szCs w:val="20"/>
      <w:lang w:eastAsia="pt-BR"/>
    </w:rPr>
  </w:style>
  <w:style w:type="paragraph" w:styleId="SemEspaamento">
    <w:name w:val="No Spacing"/>
    <w:uiPriority w:val="1"/>
    <w:qFormat/>
    <w:rsid w:val="000B6CBC"/>
    <w:pPr>
      <w:spacing w:after="0" w:line="240" w:lineRule="auto"/>
    </w:pPr>
    <w:rPr>
      <w:rFonts w:ascii="Calibri" w:eastAsia="Calibri" w:hAnsi="Calibri" w:cs="Times New Roman"/>
    </w:rPr>
  </w:style>
  <w:style w:type="table" w:styleId="Tabelacomgrade">
    <w:name w:val="Table Grid"/>
    <w:basedOn w:val="Tabelanormal"/>
    <w:uiPriority w:val="39"/>
    <w:rsid w:val="000B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B6CBC"/>
    <w:pPr>
      <w:ind w:left="720"/>
      <w:contextualSpacing/>
    </w:pPr>
    <w:rPr>
      <w:sz w:val="24"/>
      <w:szCs w:val="24"/>
      <w:lang w:val="en-US" w:eastAsia="en-US"/>
    </w:rPr>
  </w:style>
  <w:style w:type="paragraph" w:customStyle="1" w:styleId="Default">
    <w:name w:val="Default"/>
    <w:rsid w:val="001E7A46"/>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E80EE1"/>
    <w:pPr>
      <w:spacing w:before="100" w:beforeAutospacing="1" w:after="100" w:afterAutospacing="1"/>
      <w:jc w:val="both"/>
    </w:pPr>
    <w:rPr>
      <w:rFonts w:ascii="Arial" w:eastAsiaTheme="minorEastAsia" w:hAnsi="Arial" w:cs="Arial"/>
      <w:sz w:val="21"/>
      <w:szCs w:val="21"/>
    </w:rPr>
  </w:style>
  <w:style w:type="paragraph" w:customStyle="1" w:styleId="data">
    <w:name w:val="data"/>
    <w:basedOn w:val="Normal"/>
    <w:rsid w:val="00E80EE1"/>
    <w:pPr>
      <w:spacing w:before="100" w:beforeAutospacing="1" w:after="100" w:afterAutospacing="1"/>
      <w:jc w:val="right"/>
    </w:pPr>
    <w:rPr>
      <w:rFonts w:ascii="Arial" w:eastAsiaTheme="minorEastAsia" w:hAnsi="Arial" w:cs="Arial"/>
      <w:sz w:val="21"/>
      <w:szCs w:val="21"/>
    </w:rPr>
  </w:style>
  <w:style w:type="paragraph" w:customStyle="1" w:styleId="titulo">
    <w:name w:val="titulo"/>
    <w:basedOn w:val="Normal"/>
    <w:rsid w:val="00E80EE1"/>
    <w:pPr>
      <w:spacing w:before="100" w:beforeAutospacing="1" w:after="100" w:afterAutospacing="1"/>
      <w:jc w:val="center"/>
    </w:pPr>
    <w:rPr>
      <w:rFonts w:ascii="Arial" w:eastAsiaTheme="minorEastAsia" w:hAnsi="Arial" w:cs="Arial"/>
      <w:b/>
      <w:bCs/>
      <w:caps/>
      <w:sz w:val="23"/>
      <w:szCs w:val="23"/>
    </w:rPr>
  </w:style>
  <w:style w:type="paragraph" w:customStyle="1" w:styleId="leititulo">
    <w:name w:val="leititulo"/>
    <w:basedOn w:val="Normal"/>
    <w:rsid w:val="00E80EE1"/>
    <w:pPr>
      <w:spacing w:before="100" w:beforeAutospacing="1" w:after="100" w:afterAutospacing="1"/>
      <w:jc w:val="center"/>
    </w:pPr>
    <w:rPr>
      <w:rFonts w:ascii="Arial" w:eastAsiaTheme="minorEastAsia" w:hAnsi="Arial" w:cs="Arial"/>
      <w:sz w:val="17"/>
      <w:szCs w:val="17"/>
    </w:rPr>
  </w:style>
  <w:style w:type="character" w:styleId="Forte">
    <w:name w:val="Strong"/>
    <w:basedOn w:val="Fontepargpadro"/>
    <w:uiPriority w:val="22"/>
    <w:qFormat/>
    <w:rsid w:val="00E80EE1"/>
    <w:rPr>
      <w:b/>
      <w:bCs/>
    </w:rPr>
  </w:style>
  <w:style w:type="character" w:styleId="Hyperlink">
    <w:name w:val="Hyperlink"/>
    <w:rsid w:val="00152D8F"/>
    <w:rPr>
      <w:color w:val="0000FF"/>
      <w:u w:val="single"/>
    </w:rPr>
  </w:style>
  <w:style w:type="character" w:customStyle="1" w:styleId="normalchar1">
    <w:name w:val="normal__char1"/>
    <w:rsid w:val="00152D8F"/>
    <w:rPr>
      <w:rFonts w:ascii="Arial" w:hAnsi="Arial"/>
      <w:strike w:val="0"/>
      <w:dstrike w:val="0"/>
      <w:sz w:val="24"/>
      <w:u w:val="none"/>
      <w:effect w:val="none"/>
    </w:rPr>
  </w:style>
  <w:style w:type="paragraph" w:customStyle="1" w:styleId="PargrafodaLista1">
    <w:name w:val="Parágrafo da Lista1"/>
    <w:basedOn w:val="Normal"/>
    <w:rsid w:val="00152D8F"/>
    <w:pPr>
      <w:suppressAutoHyphens/>
      <w:spacing w:after="200" w:line="276" w:lineRule="auto"/>
      <w:ind w:left="720"/>
      <w:contextualSpacing/>
    </w:pPr>
    <w:rPr>
      <w:rFonts w:ascii="Calibri" w:eastAsia="Calibri" w:hAnsi="Calibri" w:cs="font279"/>
      <w:kern w:val="1"/>
      <w:sz w:val="22"/>
      <w:szCs w:val="22"/>
      <w:lang w:eastAsia="en-US"/>
    </w:rPr>
  </w:style>
  <w:style w:type="paragraph" w:styleId="NormalWeb">
    <w:name w:val="Normal (Web)"/>
    <w:basedOn w:val="Normal"/>
    <w:rsid w:val="00152D8F"/>
    <w:pPr>
      <w:suppressAutoHyphens/>
      <w:spacing w:before="280" w:after="280"/>
    </w:pPr>
    <w:rPr>
      <w:kern w:val="1"/>
      <w:sz w:val="24"/>
      <w:szCs w:val="24"/>
    </w:rPr>
  </w:style>
  <w:style w:type="paragraph" w:customStyle="1" w:styleId="Citao1">
    <w:name w:val="Citação1"/>
    <w:basedOn w:val="Normal"/>
    <w:next w:val="Normal"/>
    <w:rsid w:val="00152D8F"/>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Calibri" w:hAnsi="Arial" w:cs="Tahoma"/>
      <w:i/>
      <w:iCs/>
      <w:color w:val="000000"/>
      <w:kern w:val="1"/>
      <w:szCs w:val="24"/>
      <w:lang w:eastAsia="en-US"/>
    </w:rPr>
  </w:style>
  <w:style w:type="paragraph" w:customStyle="1" w:styleId="citao2">
    <w:name w:val="citação 2"/>
    <w:basedOn w:val="Citao1"/>
    <w:rsid w:val="00152D8F"/>
    <w:rPr>
      <w:szCs w:val="20"/>
    </w:rPr>
  </w:style>
  <w:style w:type="paragraph" w:customStyle="1" w:styleId="Nivel1">
    <w:name w:val="Nivel1"/>
    <w:basedOn w:val="Ttulo1"/>
    <w:next w:val="Normal"/>
    <w:rsid w:val="00152D8F"/>
    <w:pPr>
      <w:keepLines/>
      <w:suppressAutoHyphens/>
      <w:spacing w:before="480" w:after="120" w:line="276" w:lineRule="auto"/>
      <w:ind w:left="357" w:hanging="357"/>
    </w:pPr>
    <w:rPr>
      <w:rFonts w:eastAsia="font279" w:cs="Arial"/>
      <w:b/>
      <w:color w:val="000000"/>
      <w:kern w:val="1"/>
      <w:sz w:val="20"/>
    </w:rPr>
  </w:style>
  <w:style w:type="paragraph" w:customStyle="1" w:styleId="western">
    <w:name w:val="western"/>
    <w:basedOn w:val="Normal"/>
    <w:rsid w:val="00907DE7"/>
    <w:pPr>
      <w:spacing w:before="100" w:beforeAutospacing="1" w:after="100" w:afterAutospacing="1"/>
      <w:jc w:val="both"/>
    </w:pPr>
    <w:rPr>
      <w:rFonts w:ascii="Arial" w:eastAsiaTheme="minorEastAsia" w:hAnsi="Arial" w:cs="Arial"/>
      <w:sz w:val="19"/>
      <w:szCs w:val="19"/>
    </w:rPr>
  </w:style>
  <w:style w:type="paragraph" w:customStyle="1" w:styleId="PargrafodaLista2">
    <w:name w:val="Parágrafo da Lista2"/>
    <w:basedOn w:val="Normal"/>
    <w:rsid w:val="005F51FE"/>
    <w:pPr>
      <w:suppressAutoHyphens/>
      <w:spacing w:after="200" w:line="276" w:lineRule="auto"/>
      <w:ind w:left="720"/>
      <w:contextualSpacing/>
    </w:pPr>
    <w:rPr>
      <w:rFonts w:ascii="Calibri" w:eastAsia="Calibri" w:hAnsi="Calibri" w:cs="font279"/>
      <w:color w:val="00000A"/>
      <w:kern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54498">
      <w:bodyDiv w:val="1"/>
      <w:marLeft w:val="0"/>
      <w:marRight w:val="0"/>
      <w:marTop w:val="0"/>
      <w:marBottom w:val="0"/>
      <w:divBdr>
        <w:top w:val="none" w:sz="0" w:space="0" w:color="auto"/>
        <w:left w:val="none" w:sz="0" w:space="0" w:color="auto"/>
        <w:bottom w:val="none" w:sz="0" w:space="0" w:color="auto"/>
        <w:right w:val="none" w:sz="0" w:space="0" w:color="auto"/>
      </w:divBdr>
    </w:div>
    <w:div w:id="155434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F0CF1-A910-455B-A528-09B05103A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2649</Words>
  <Characters>14309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Sidnei Roberto Moreira de Souza</cp:lastModifiedBy>
  <cp:revision>14</cp:revision>
  <cp:lastPrinted>2018-11-22T15:39:00Z</cp:lastPrinted>
  <dcterms:created xsi:type="dcterms:W3CDTF">2018-11-26T12:48:00Z</dcterms:created>
  <dcterms:modified xsi:type="dcterms:W3CDTF">2019-01-03T16:55:00Z</dcterms:modified>
</cp:coreProperties>
</file>