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D8" w:rsidRDefault="00B821D8"/>
    <w:p w:rsidR="00427F33" w:rsidRDefault="00427F33" w:rsidP="00427F33">
      <w:pPr>
        <w:spacing w:after="0" w:line="320" w:lineRule="atLeast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LEI N.º 505, DE 11 DE SETEMBRO DE 2012.</w:t>
      </w:r>
    </w:p>
    <w:p w:rsidR="00427F33" w:rsidRDefault="00427F33" w:rsidP="00427F33">
      <w:pPr>
        <w:spacing w:after="0" w:line="320" w:lineRule="atLeast"/>
        <w:jc w:val="center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“CRIA O FUNDO MUNICIPAL DE DEFESA CIVIL DO MUNICÍPIO DE IBIAM - FUNMDEC E DÁ OUTRAS PROVIDÊNCIAS.”</w:t>
      </w:r>
    </w:p>
    <w:p w:rsidR="00427F33" w:rsidRDefault="00427F33" w:rsidP="00427F33">
      <w:pPr>
        <w:spacing w:after="0" w:line="320" w:lineRule="atLeast"/>
        <w:ind w:left="3686"/>
        <w:jc w:val="both"/>
        <w:rPr>
          <w:rFonts w:ascii="Arial" w:hAnsi="Arial" w:cs="Arial"/>
          <w:b/>
          <w:sz w:val="24"/>
          <w:szCs w:val="24"/>
        </w:rPr>
      </w:pPr>
    </w:p>
    <w:p w:rsidR="00427F33" w:rsidRDefault="00427F33" w:rsidP="00427F33">
      <w:pPr>
        <w:pStyle w:val="NormalWeb"/>
        <w:spacing w:before="0" w:beforeAutospacing="0" w:after="0" w:afterAutospacing="0" w:line="320" w:lineRule="atLeast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NELSON MARIO GRASSI, </w:t>
      </w:r>
      <w:r>
        <w:rPr>
          <w:rFonts w:ascii="Arial" w:hAnsi="Arial" w:cs="Arial"/>
        </w:rPr>
        <w:t>Prefeito Municipal de Ibiam, Estado de Santa Catarina, no uso das atribuições que lhe confere o art. 88, I, Lei Orgânica do Município c/c a Lei n. 437/10; faço saber a todos que a Câmara Municipal aprovou e eu sanciono e promulgo a seguinte Lei: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color w:val="990000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Fica criado o Fundo Municipal de Defesa Civil do Município de Ibiam - FUNMDEC, vinculado a Secretaria da Administração e da Fazenda e que será administrado por um Conselho Gestor.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2º.</w:t>
      </w:r>
      <w:r>
        <w:rPr>
          <w:rFonts w:ascii="Arial" w:hAnsi="Arial" w:cs="Arial"/>
          <w:color w:val="99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Fica instituído o Conselho Gestor, que será composto por 05 (cinco) membros, sendo o presidente indicado pelo Chefe do Poder Executivo e os demais escolhidos dentre os membros que compõem a Coordenadoria Municipal de Defesa Civil - COMDEC.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único. Os membros do Conselho Gestor não serão remunerados a qualquer título, sendo, entretanto, as atividades desenvolvidas consideradas como serviços públicos relevantes.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3º.</w:t>
      </w:r>
      <w:r>
        <w:rPr>
          <w:rFonts w:ascii="Arial" w:hAnsi="Arial" w:cs="Arial"/>
          <w:color w:val="99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FUNMDEC tem por finalidade captar, controlar e aplicar recursos financeiros, de modo a garantir a execução de ações preventivas, de socorro e de assistência emergencial às populações atingidas por desastres.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990000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Art. 4º.</w:t>
      </w:r>
      <w:r>
        <w:rPr>
          <w:rFonts w:ascii="Arial" w:hAnsi="Arial" w:cs="Arial"/>
          <w:color w:val="99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Compete ao órgão gestor do FUNMDEC: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administrar recursos financeiros;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cumprir as instruções e executar as diretrizes estabelecidas pela COMDEC;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prestar contas da gestão financeira;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desenvolver outras atividades atribuídas pelo Chefe do Executivo e que sejam compatíveis com os objetivos do FUNMDEC.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5º.</w:t>
      </w:r>
      <w:r>
        <w:rPr>
          <w:rFonts w:ascii="Arial" w:hAnsi="Arial" w:cs="Arial"/>
          <w:color w:val="99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Constitui receita do FUNMDEC: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as dotações orçamentárias consignadas anualmente no Orçamento Geral do Município, e os créditos adicionais que lhe forem atribuídos;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os recursos transferidos da União, Estado ou Município;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os auxílios, doações, subvenções e contribuições de entidades públicas ou privadas, </w:t>
      </w:r>
      <w:proofErr w:type="gramStart"/>
      <w:r>
        <w:rPr>
          <w:rFonts w:ascii="Arial" w:hAnsi="Arial" w:cs="Arial"/>
          <w:sz w:val="24"/>
          <w:szCs w:val="24"/>
        </w:rPr>
        <w:t>nacional ou estrangeiras, destinados</w:t>
      </w:r>
      <w:proofErr w:type="gramEnd"/>
      <w:r>
        <w:rPr>
          <w:rFonts w:ascii="Arial" w:hAnsi="Arial" w:cs="Arial"/>
          <w:sz w:val="24"/>
          <w:szCs w:val="24"/>
        </w:rPr>
        <w:t xml:space="preserve"> a prevenção de desastres, socorro, assistencial e reconstrução;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os recursos provenientes de dotação e contribuições de pessoas físicas e jurídicas;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- a remuneração decorrente de aplicação no mercado financeiro;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- os saldos dos créditos extraordinários e especiais, aberto em decorrência de calamidade </w:t>
      </w:r>
      <w:proofErr w:type="gramStart"/>
      <w:r>
        <w:rPr>
          <w:rFonts w:ascii="Arial" w:hAnsi="Arial" w:cs="Arial"/>
          <w:sz w:val="24"/>
          <w:szCs w:val="24"/>
        </w:rPr>
        <w:t>pública, não aplicados e ainda disponíveis</w:t>
      </w:r>
      <w:proofErr w:type="gramEnd"/>
      <w:r>
        <w:rPr>
          <w:rFonts w:ascii="Arial" w:hAnsi="Arial" w:cs="Arial"/>
          <w:sz w:val="24"/>
          <w:szCs w:val="24"/>
        </w:rPr>
        <w:t xml:space="preserve">;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- outros recursos que lhe forem atribuídos.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único. Os recursos do FUNMDEC serão movimentados em conta corrente específica aberta junto a Banco oficial.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6º.</w:t>
      </w:r>
      <w:r>
        <w:rPr>
          <w:rFonts w:ascii="Arial" w:hAnsi="Arial" w:cs="Arial"/>
          <w:color w:val="99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Compete a COMDEC, além de supervisionar e fiscalizar os recursos empregados pelo FUNMDEC: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fixar as diretrizes operacionais do FUNMDEC;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ditar normas e instruções complementares disciplinadoras da aplicação dos recursos financeiros disponíveis;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sugerir o plano de aplicação para o exercício seguinte;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disciplinar e fiscalizar o ingresso de receitas;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- decidir sobre a aplicação dos recursos;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- analisar e aprovar mensalmente as contas do FUNMDEC;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 - promover o desenvolvimento do FUNMDEC e exercer ações para que seus objetivos sejam alcançados;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 - apresentar, anualmente, relatório de suas atividades;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 - definir critérios para aplicação de recursos nas ações preventivas.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7º.</w:t>
      </w:r>
      <w:r>
        <w:rPr>
          <w:rFonts w:ascii="Arial" w:hAnsi="Arial" w:cs="Arial"/>
          <w:color w:val="99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FUNMDEC será </w:t>
      </w:r>
      <w:proofErr w:type="gramStart"/>
      <w:r>
        <w:rPr>
          <w:rFonts w:ascii="Arial" w:hAnsi="Arial" w:cs="Arial"/>
          <w:sz w:val="24"/>
          <w:szCs w:val="24"/>
        </w:rPr>
        <w:t>implementado</w:t>
      </w:r>
      <w:proofErr w:type="gramEnd"/>
      <w:r>
        <w:rPr>
          <w:rFonts w:ascii="Arial" w:hAnsi="Arial" w:cs="Arial"/>
          <w:sz w:val="24"/>
          <w:szCs w:val="24"/>
        </w:rPr>
        <w:t xml:space="preserve"> no transcorrer do presente Exercício Financeiro e suas dotações orçamentárias serão consignadas anualmente no orçamento geral do Município.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8º.</w:t>
      </w:r>
      <w:r>
        <w:rPr>
          <w:rFonts w:ascii="Arial" w:hAnsi="Arial" w:cs="Arial"/>
          <w:color w:val="99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Poder Executivo, no prazo de 90 (noventa) dias, contados da publicação desta Lei, regulamentará por Decreto o funcionamento do FUNMDEC.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b/>
          <w:sz w:val="24"/>
          <w:szCs w:val="24"/>
        </w:rPr>
      </w:pP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b/>
          <w:sz w:val="24"/>
          <w:szCs w:val="24"/>
        </w:rPr>
      </w:pP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b/>
          <w:sz w:val="24"/>
          <w:szCs w:val="24"/>
        </w:rPr>
      </w:pP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9º.</w:t>
      </w:r>
      <w:r>
        <w:rPr>
          <w:rFonts w:ascii="Arial" w:hAnsi="Arial" w:cs="Arial"/>
          <w:color w:val="99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Esta Lei entra em vigor na data de sua publicação. 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10.</w:t>
      </w:r>
      <w:r>
        <w:rPr>
          <w:rFonts w:ascii="Arial" w:hAnsi="Arial" w:cs="Arial"/>
          <w:color w:val="99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Revogam-se as disposições em contrário. </w:t>
      </w:r>
    </w:p>
    <w:p w:rsidR="00427F33" w:rsidRDefault="00427F33" w:rsidP="00427F33">
      <w:pPr>
        <w:pStyle w:val="Corpodetexto2"/>
        <w:spacing w:line="320" w:lineRule="atLeas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  <w:t>CENTRO ADMINISTRATIVO DE IBIAM – SC, 11 DE SETEMBRO DE 2012.</w:t>
      </w: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427F33" w:rsidRPr="00427F33" w:rsidRDefault="00427F33" w:rsidP="00427F33">
      <w:pPr>
        <w:pStyle w:val="Ttulo2"/>
        <w:spacing w:line="320" w:lineRule="atLeast"/>
        <w:rPr>
          <w:rFonts w:ascii="Arial" w:hAnsi="Arial" w:cs="Arial"/>
          <w:b/>
          <w:szCs w:val="24"/>
        </w:rPr>
      </w:pPr>
      <w:r w:rsidRPr="00427F33">
        <w:rPr>
          <w:rFonts w:ascii="Arial" w:hAnsi="Arial" w:cs="Arial"/>
          <w:b/>
          <w:szCs w:val="24"/>
        </w:rPr>
        <w:t xml:space="preserve">NELSON MARIO GRASSI </w:t>
      </w:r>
    </w:p>
    <w:p w:rsidR="00427F33" w:rsidRPr="00427F33" w:rsidRDefault="00427F33" w:rsidP="00427F33">
      <w:pPr>
        <w:pStyle w:val="Ttulo2"/>
        <w:spacing w:line="320" w:lineRule="atLeast"/>
        <w:rPr>
          <w:rFonts w:ascii="Arial" w:hAnsi="Arial" w:cs="Arial"/>
          <w:b/>
          <w:szCs w:val="24"/>
        </w:rPr>
      </w:pPr>
      <w:r w:rsidRPr="00427F33">
        <w:rPr>
          <w:rFonts w:ascii="Arial" w:hAnsi="Arial" w:cs="Arial"/>
          <w:b/>
          <w:szCs w:val="24"/>
        </w:rPr>
        <w:t>PREFEITO MUNICIPAL</w:t>
      </w:r>
    </w:p>
    <w:p w:rsidR="00427F33" w:rsidRP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b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Publicada e registrada a presente Lei, nesta secretaria aos onze dias do mês de setembro de dois mil e doze.   </w:t>
      </w:r>
    </w:p>
    <w:p w:rsidR="00427F33" w:rsidRDefault="00427F33" w:rsidP="00427F33">
      <w:pPr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rPr>
          <w:rFonts w:ascii="Arial" w:hAnsi="Arial" w:cs="Arial"/>
          <w:sz w:val="24"/>
          <w:szCs w:val="24"/>
        </w:rPr>
      </w:pPr>
    </w:p>
    <w:p w:rsidR="00427F33" w:rsidRPr="0078164D" w:rsidRDefault="00427F33" w:rsidP="00427F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164D">
        <w:rPr>
          <w:rFonts w:ascii="Arial" w:hAnsi="Arial" w:cs="Arial"/>
          <w:b/>
          <w:sz w:val="24"/>
          <w:szCs w:val="24"/>
        </w:rPr>
        <w:t xml:space="preserve">ALCINDO PEROSA </w:t>
      </w:r>
    </w:p>
    <w:p w:rsidR="00427F33" w:rsidRPr="0078164D" w:rsidRDefault="00427F33" w:rsidP="00427F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164D">
        <w:rPr>
          <w:rFonts w:ascii="Arial" w:hAnsi="Arial" w:cs="Arial"/>
          <w:b/>
          <w:sz w:val="24"/>
          <w:szCs w:val="24"/>
        </w:rPr>
        <w:t>SEC.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164D">
        <w:rPr>
          <w:rFonts w:ascii="Arial" w:hAnsi="Arial" w:cs="Arial"/>
          <w:b/>
          <w:sz w:val="24"/>
          <w:szCs w:val="24"/>
        </w:rPr>
        <w:t>DA ADM.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164D">
        <w:rPr>
          <w:rFonts w:ascii="Arial" w:hAnsi="Arial" w:cs="Arial"/>
          <w:b/>
          <w:sz w:val="24"/>
          <w:szCs w:val="24"/>
        </w:rPr>
        <w:t>E DA FAZENDA</w:t>
      </w:r>
    </w:p>
    <w:p w:rsidR="00427F33" w:rsidRDefault="00427F33" w:rsidP="00427F33"/>
    <w:p w:rsidR="00427F33" w:rsidRDefault="00427F33" w:rsidP="00427F33">
      <w:pPr>
        <w:spacing w:after="0" w:line="320" w:lineRule="atLeast"/>
        <w:ind w:firstLine="3261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 w:rsidP="00427F33">
      <w:pPr>
        <w:spacing w:after="0" w:line="320" w:lineRule="atLeast"/>
        <w:ind w:firstLine="3261"/>
        <w:jc w:val="both"/>
        <w:rPr>
          <w:rFonts w:ascii="Arial" w:hAnsi="Arial" w:cs="Arial"/>
          <w:sz w:val="24"/>
          <w:szCs w:val="24"/>
        </w:rPr>
      </w:pPr>
    </w:p>
    <w:p w:rsidR="00427F33" w:rsidRDefault="00427F33"/>
    <w:sectPr w:rsidR="00427F33" w:rsidSect="00B82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F33"/>
    <w:rsid w:val="00361174"/>
    <w:rsid w:val="00427F33"/>
    <w:rsid w:val="0073635E"/>
    <w:rsid w:val="007A6F7F"/>
    <w:rsid w:val="00B8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33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27F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7F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427F3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27F33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semiHidden/>
    <w:unhideWhenUsed/>
    <w:rsid w:val="00427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27F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27F3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Computador2</dc:creator>
  <cp:keywords/>
  <dc:description/>
  <cp:lastModifiedBy>Computador2</cp:lastModifiedBy>
  <cp:revision>1</cp:revision>
  <cp:lastPrinted>2012-09-10T16:37:00Z</cp:lastPrinted>
  <dcterms:created xsi:type="dcterms:W3CDTF">2012-09-10T16:30:00Z</dcterms:created>
  <dcterms:modified xsi:type="dcterms:W3CDTF">2012-09-10T16:47:00Z</dcterms:modified>
</cp:coreProperties>
</file>