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0158" w:rsidRDefault="00840158" w:rsidP="00840158">
      <w:pPr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t>LEI COMPLEMENTAR N.º 0</w:t>
      </w:r>
      <w:r>
        <w:rPr>
          <w:rFonts w:ascii="Bookman Old Style" w:hAnsi="Bookman Old Style" w:cs="Arial"/>
          <w:b/>
          <w:sz w:val="24"/>
          <w:szCs w:val="24"/>
        </w:rPr>
        <w:t>30</w:t>
      </w:r>
      <w:r>
        <w:rPr>
          <w:rFonts w:ascii="Bookman Old Style" w:hAnsi="Bookman Old Style" w:cs="Arial"/>
          <w:b/>
          <w:sz w:val="24"/>
          <w:szCs w:val="24"/>
        </w:rPr>
        <w:t>/2013.</w:t>
      </w:r>
    </w:p>
    <w:p w:rsidR="00840158" w:rsidRDefault="00840158" w:rsidP="00840158">
      <w:pPr>
        <w:jc w:val="center"/>
        <w:rPr>
          <w:rFonts w:ascii="Bookman Old Style" w:hAnsi="Bookman Old Style" w:cs="Arial"/>
          <w:b/>
          <w:sz w:val="24"/>
          <w:szCs w:val="24"/>
        </w:rPr>
      </w:pPr>
    </w:p>
    <w:p w:rsidR="00840158" w:rsidRDefault="00840158" w:rsidP="00840158">
      <w:pPr>
        <w:jc w:val="center"/>
        <w:rPr>
          <w:rFonts w:ascii="Bookman Old Style" w:hAnsi="Bookman Old Style" w:cs="Arial"/>
          <w:b/>
          <w:sz w:val="24"/>
          <w:szCs w:val="24"/>
        </w:rPr>
      </w:pPr>
    </w:p>
    <w:p w:rsidR="00840158" w:rsidRDefault="00840158" w:rsidP="00840158">
      <w:pPr>
        <w:rPr>
          <w:rFonts w:ascii="Bookman Old Style" w:hAnsi="Bookman Old Style" w:cs="Arial"/>
          <w:b/>
          <w:i/>
          <w:sz w:val="24"/>
          <w:szCs w:val="24"/>
        </w:rPr>
      </w:pPr>
    </w:p>
    <w:p w:rsidR="00840158" w:rsidRDefault="00840158" w:rsidP="00840158">
      <w:pPr>
        <w:jc w:val="center"/>
        <w:rPr>
          <w:rFonts w:ascii="Bookman Old Style" w:hAnsi="Bookman Old Style" w:cs="Arial"/>
          <w:b/>
          <w:i/>
          <w:sz w:val="24"/>
          <w:szCs w:val="24"/>
        </w:rPr>
      </w:pPr>
      <w:proofErr w:type="gramStart"/>
      <w:r>
        <w:rPr>
          <w:rFonts w:ascii="Bookman Old Style" w:hAnsi="Bookman Old Style" w:cs="Arial"/>
          <w:b/>
          <w:i/>
          <w:sz w:val="24"/>
          <w:szCs w:val="24"/>
        </w:rPr>
        <w:t xml:space="preserve">“ </w:t>
      </w:r>
      <w:proofErr w:type="gramEnd"/>
      <w:r>
        <w:rPr>
          <w:rFonts w:ascii="Bookman Old Style" w:hAnsi="Bookman Old Style" w:cs="Arial"/>
          <w:b/>
          <w:i/>
          <w:sz w:val="24"/>
          <w:szCs w:val="24"/>
        </w:rPr>
        <w:t xml:space="preserve">CRIA CARGO DE PROVIMENTO EFETIVO NO QUADRO DE PESSOAL DO PODER EXECUTIVO” </w:t>
      </w:r>
    </w:p>
    <w:p w:rsidR="00840158" w:rsidRDefault="00840158" w:rsidP="00840158">
      <w:pPr>
        <w:rPr>
          <w:rFonts w:ascii="Bookman Old Style" w:hAnsi="Bookman Old Style" w:cs="Arial"/>
          <w:sz w:val="24"/>
          <w:szCs w:val="24"/>
        </w:rPr>
      </w:pPr>
    </w:p>
    <w:p w:rsidR="00840158" w:rsidRDefault="00840158" w:rsidP="00840158">
      <w:pPr>
        <w:rPr>
          <w:rFonts w:ascii="Bookman Old Style" w:hAnsi="Bookman Old Style" w:cs="Arial"/>
          <w:sz w:val="24"/>
          <w:szCs w:val="24"/>
        </w:rPr>
      </w:pPr>
    </w:p>
    <w:p w:rsidR="00840158" w:rsidRDefault="00840158" w:rsidP="00840158">
      <w:pPr>
        <w:ind w:left="1134" w:hanging="1134"/>
        <w:jc w:val="both"/>
        <w:rPr>
          <w:rFonts w:ascii="Bookman Old Style" w:hAnsi="Bookman Old Style" w:cs="Arial"/>
          <w:sz w:val="24"/>
          <w:szCs w:val="24"/>
        </w:rPr>
      </w:pPr>
    </w:p>
    <w:p w:rsidR="00840158" w:rsidRDefault="00840158" w:rsidP="00840158">
      <w:pPr>
        <w:spacing w:line="360" w:lineRule="auto"/>
        <w:ind w:left="1134" w:hanging="1134"/>
        <w:jc w:val="both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t>Art.1º.</w:t>
      </w:r>
      <w:r>
        <w:rPr>
          <w:rFonts w:ascii="Bookman Old Style" w:hAnsi="Bookman Old Style" w:cs="Arial"/>
          <w:sz w:val="24"/>
          <w:szCs w:val="24"/>
        </w:rPr>
        <w:t xml:space="preserve"> Fica criado no Quadro de pessoal, do Poder Executivo o Cargo de Farmacêutico, conforme disposto no Anexo Único desta Lei Complementar.</w:t>
      </w:r>
    </w:p>
    <w:p w:rsidR="00840158" w:rsidRDefault="00840158" w:rsidP="00840158">
      <w:pPr>
        <w:spacing w:line="360" w:lineRule="auto"/>
        <w:ind w:left="1134" w:hanging="1134"/>
        <w:jc w:val="both"/>
        <w:rPr>
          <w:rFonts w:ascii="Bookman Old Style" w:hAnsi="Bookman Old Style" w:cs="Arial"/>
          <w:sz w:val="24"/>
          <w:szCs w:val="24"/>
        </w:rPr>
      </w:pPr>
    </w:p>
    <w:p w:rsidR="00840158" w:rsidRDefault="00840158" w:rsidP="00840158">
      <w:pPr>
        <w:spacing w:line="360" w:lineRule="auto"/>
        <w:jc w:val="both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t xml:space="preserve">Art. 2º. </w:t>
      </w:r>
      <w:r>
        <w:rPr>
          <w:rFonts w:ascii="Bookman Old Style" w:hAnsi="Bookman Old Style" w:cs="Arial"/>
          <w:sz w:val="24"/>
          <w:szCs w:val="24"/>
        </w:rPr>
        <w:t>O cargo será provido através de concurso público.</w:t>
      </w:r>
    </w:p>
    <w:p w:rsidR="00840158" w:rsidRDefault="00840158" w:rsidP="00840158">
      <w:pPr>
        <w:spacing w:line="360" w:lineRule="auto"/>
        <w:ind w:left="1134" w:hanging="1134"/>
        <w:jc w:val="both"/>
        <w:rPr>
          <w:rFonts w:ascii="Bookman Old Style" w:hAnsi="Bookman Old Style" w:cs="Arial"/>
          <w:sz w:val="24"/>
          <w:szCs w:val="24"/>
        </w:rPr>
      </w:pPr>
    </w:p>
    <w:p w:rsidR="00840158" w:rsidRDefault="00840158" w:rsidP="00840158">
      <w:pPr>
        <w:spacing w:line="360" w:lineRule="auto"/>
        <w:ind w:left="1134" w:hanging="1134"/>
        <w:jc w:val="both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t>Art.</w:t>
      </w:r>
      <w:r>
        <w:rPr>
          <w:rFonts w:ascii="Bookman Old Style" w:hAnsi="Bookman Old Style" w:cs="Arial"/>
          <w:sz w:val="24"/>
          <w:szCs w:val="24"/>
        </w:rPr>
        <w:t xml:space="preserve"> </w:t>
      </w:r>
      <w:r>
        <w:rPr>
          <w:rFonts w:ascii="Bookman Old Style" w:hAnsi="Bookman Old Style" w:cs="Arial"/>
          <w:b/>
          <w:sz w:val="24"/>
          <w:szCs w:val="24"/>
        </w:rPr>
        <w:t xml:space="preserve">3.º </w:t>
      </w:r>
      <w:r>
        <w:rPr>
          <w:rFonts w:ascii="Bookman Old Style" w:hAnsi="Bookman Old Style" w:cs="Arial"/>
          <w:sz w:val="24"/>
          <w:szCs w:val="24"/>
        </w:rPr>
        <w:t>As despesas decorrentes desta Lei Complementar serão suportadas por Dotações Orçamentarias consignadas sob as rubricas:</w:t>
      </w:r>
    </w:p>
    <w:p w:rsidR="00840158" w:rsidRDefault="00840158" w:rsidP="00840158">
      <w:pPr>
        <w:ind w:left="1134"/>
        <w:jc w:val="both"/>
        <w:rPr>
          <w:rFonts w:ascii="Bookman Old Style" w:hAnsi="Bookman Old Style" w:cs="Arial"/>
          <w:sz w:val="24"/>
          <w:szCs w:val="24"/>
        </w:rPr>
      </w:pPr>
      <w:proofErr w:type="gramStart"/>
      <w:r>
        <w:rPr>
          <w:rFonts w:ascii="Bookman Old Style" w:hAnsi="Bookman Old Style" w:cs="Arial"/>
          <w:sz w:val="24"/>
          <w:szCs w:val="24"/>
        </w:rPr>
        <w:t>03 - Órgão</w:t>
      </w:r>
      <w:proofErr w:type="gramEnd"/>
      <w:r>
        <w:rPr>
          <w:rFonts w:ascii="Bookman Old Style" w:hAnsi="Bookman Old Style" w:cs="Arial"/>
          <w:sz w:val="24"/>
          <w:szCs w:val="24"/>
        </w:rPr>
        <w:t>= Fundos Municipais</w:t>
      </w:r>
    </w:p>
    <w:p w:rsidR="00840158" w:rsidRDefault="00840158" w:rsidP="00840158">
      <w:pPr>
        <w:ind w:left="1134"/>
        <w:jc w:val="both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sz w:val="24"/>
          <w:szCs w:val="24"/>
        </w:rPr>
        <w:t xml:space="preserve">0301 – Unidade </w:t>
      </w:r>
      <w:proofErr w:type="spellStart"/>
      <w:r>
        <w:rPr>
          <w:rFonts w:ascii="Bookman Old Style" w:hAnsi="Bookman Old Style" w:cs="Arial"/>
          <w:sz w:val="24"/>
          <w:szCs w:val="24"/>
        </w:rPr>
        <w:t>Orç</w:t>
      </w:r>
      <w:proofErr w:type="spellEnd"/>
      <w:r>
        <w:rPr>
          <w:rFonts w:ascii="Bookman Old Style" w:hAnsi="Bookman Old Style" w:cs="Arial"/>
          <w:sz w:val="24"/>
          <w:szCs w:val="24"/>
        </w:rPr>
        <w:t>. - Fundo Municipal de Saúde</w:t>
      </w:r>
    </w:p>
    <w:p w:rsidR="00840158" w:rsidRDefault="00840158" w:rsidP="00840158">
      <w:pPr>
        <w:ind w:left="1134"/>
        <w:jc w:val="both"/>
        <w:rPr>
          <w:rFonts w:ascii="Bookman Old Style" w:hAnsi="Bookman Old Style" w:cs="Arial"/>
          <w:sz w:val="24"/>
          <w:szCs w:val="24"/>
        </w:rPr>
      </w:pPr>
      <w:proofErr w:type="gramStart"/>
      <w:r>
        <w:rPr>
          <w:rFonts w:ascii="Bookman Old Style" w:hAnsi="Bookman Old Style" w:cs="Arial"/>
          <w:sz w:val="24"/>
          <w:szCs w:val="24"/>
        </w:rPr>
        <w:t>10 – Função – Saúde</w:t>
      </w:r>
      <w:proofErr w:type="gramEnd"/>
    </w:p>
    <w:p w:rsidR="00840158" w:rsidRDefault="00840158" w:rsidP="00840158">
      <w:pPr>
        <w:ind w:left="1134"/>
        <w:jc w:val="both"/>
        <w:rPr>
          <w:rFonts w:ascii="Bookman Old Style" w:hAnsi="Bookman Old Style" w:cs="Arial"/>
          <w:sz w:val="24"/>
          <w:szCs w:val="24"/>
        </w:rPr>
      </w:pPr>
      <w:proofErr w:type="gramStart"/>
      <w:r>
        <w:rPr>
          <w:rFonts w:ascii="Bookman Old Style" w:hAnsi="Bookman Old Style" w:cs="Arial"/>
          <w:sz w:val="24"/>
          <w:szCs w:val="24"/>
        </w:rPr>
        <w:t>301 – Sub Função – Atenção</w:t>
      </w:r>
      <w:proofErr w:type="gramEnd"/>
      <w:r>
        <w:rPr>
          <w:rFonts w:ascii="Bookman Old Style" w:hAnsi="Bookman Old Style" w:cs="Arial"/>
          <w:sz w:val="24"/>
          <w:szCs w:val="24"/>
        </w:rPr>
        <w:t xml:space="preserve"> Básica</w:t>
      </w:r>
    </w:p>
    <w:p w:rsidR="00840158" w:rsidRDefault="00840158" w:rsidP="00840158">
      <w:pPr>
        <w:ind w:left="1134"/>
        <w:jc w:val="both"/>
        <w:rPr>
          <w:rFonts w:ascii="Bookman Old Style" w:hAnsi="Bookman Old Style" w:cs="Arial"/>
          <w:sz w:val="24"/>
          <w:szCs w:val="24"/>
        </w:rPr>
      </w:pPr>
      <w:proofErr w:type="gramStart"/>
      <w:r>
        <w:rPr>
          <w:rFonts w:ascii="Bookman Old Style" w:hAnsi="Bookman Old Style" w:cs="Arial"/>
          <w:sz w:val="24"/>
          <w:szCs w:val="24"/>
        </w:rPr>
        <w:t>1001 – Programa – Saúde</w:t>
      </w:r>
      <w:proofErr w:type="gramEnd"/>
      <w:r>
        <w:rPr>
          <w:rFonts w:ascii="Bookman Old Style" w:hAnsi="Bookman Old Style" w:cs="Arial"/>
          <w:sz w:val="24"/>
          <w:szCs w:val="24"/>
        </w:rPr>
        <w:t xml:space="preserve"> para Todos</w:t>
      </w:r>
    </w:p>
    <w:p w:rsidR="00840158" w:rsidRDefault="00840158" w:rsidP="00840158">
      <w:pPr>
        <w:ind w:left="1134"/>
        <w:jc w:val="both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sz w:val="24"/>
          <w:szCs w:val="24"/>
        </w:rPr>
        <w:t xml:space="preserve">2016 – </w:t>
      </w:r>
      <w:proofErr w:type="spellStart"/>
      <w:r>
        <w:rPr>
          <w:rFonts w:ascii="Bookman Old Style" w:hAnsi="Bookman Old Style" w:cs="Arial"/>
          <w:sz w:val="24"/>
          <w:szCs w:val="24"/>
        </w:rPr>
        <w:t>Proj</w:t>
      </w:r>
      <w:proofErr w:type="spellEnd"/>
      <w:r>
        <w:rPr>
          <w:rFonts w:ascii="Bookman Old Style" w:hAnsi="Bookman Old Style" w:cs="Arial"/>
          <w:sz w:val="24"/>
          <w:szCs w:val="24"/>
        </w:rPr>
        <w:t xml:space="preserve">./Atividade – </w:t>
      </w:r>
      <w:proofErr w:type="spellStart"/>
      <w:r>
        <w:rPr>
          <w:rFonts w:ascii="Bookman Old Style" w:hAnsi="Bookman Old Style" w:cs="Arial"/>
          <w:sz w:val="24"/>
          <w:szCs w:val="24"/>
        </w:rPr>
        <w:t>Manut</w:t>
      </w:r>
      <w:proofErr w:type="spellEnd"/>
      <w:r>
        <w:rPr>
          <w:rFonts w:ascii="Bookman Old Style" w:hAnsi="Bookman Old Style" w:cs="Arial"/>
          <w:sz w:val="24"/>
          <w:szCs w:val="24"/>
        </w:rPr>
        <w:t xml:space="preserve">. Das Ativ. </w:t>
      </w:r>
      <w:proofErr w:type="gramStart"/>
      <w:r>
        <w:rPr>
          <w:rFonts w:ascii="Bookman Old Style" w:hAnsi="Bookman Old Style" w:cs="Arial"/>
          <w:sz w:val="24"/>
          <w:szCs w:val="24"/>
        </w:rPr>
        <w:t>da</w:t>
      </w:r>
      <w:proofErr w:type="gramEnd"/>
      <w:r>
        <w:rPr>
          <w:rFonts w:ascii="Bookman Old Style" w:hAnsi="Bookman Old Style" w:cs="Arial"/>
          <w:sz w:val="24"/>
          <w:szCs w:val="24"/>
        </w:rPr>
        <w:t xml:space="preserve"> Saúde</w:t>
      </w:r>
    </w:p>
    <w:p w:rsidR="00840158" w:rsidRDefault="00840158" w:rsidP="00840158">
      <w:pPr>
        <w:ind w:left="1134"/>
        <w:jc w:val="both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sz w:val="24"/>
          <w:szCs w:val="24"/>
        </w:rPr>
        <w:t>31900000 – 0102 – Aplicações Diretas.</w:t>
      </w:r>
    </w:p>
    <w:p w:rsidR="00840158" w:rsidRDefault="00840158" w:rsidP="00840158">
      <w:pPr>
        <w:ind w:left="1134"/>
        <w:jc w:val="both"/>
        <w:rPr>
          <w:rFonts w:ascii="Bookman Old Style" w:hAnsi="Bookman Old Style" w:cs="Arial"/>
          <w:sz w:val="24"/>
          <w:szCs w:val="24"/>
        </w:rPr>
      </w:pPr>
    </w:p>
    <w:p w:rsidR="00840158" w:rsidRDefault="00840158" w:rsidP="00840158">
      <w:pPr>
        <w:ind w:left="1134" w:hanging="1134"/>
        <w:jc w:val="both"/>
        <w:rPr>
          <w:rFonts w:ascii="Bookman Old Style" w:hAnsi="Bookman Old Style" w:cs="Arial"/>
          <w:b/>
          <w:sz w:val="24"/>
          <w:szCs w:val="24"/>
        </w:rPr>
      </w:pPr>
    </w:p>
    <w:p w:rsidR="00840158" w:rsidRDefault="00840158" w:rsidP="00840158">
      <w:pPr>
        <w:spacing w:line="360" w:lineRule="auto"/>
        <w:ind w:left="1134" w:hanging="1134"/>
        <w:jc w:val="both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t>Art. 4.º</w:t>
      </w:r>
      <w:r>
        <w:rPr>
          <w:rFonts w:ascii="Bookman Old Style" w:hAnsi="Bookman Old Style" w:cs="Arial"/>
          <w:sz w:val="24"/>
          <w:szCs w:val="24"/>
        </w:rPr>
        <w:t xml:space="preserve"> Esta Lei Complementar entra em vigor na data de sua publicação. </w:t>
      </w:r>
    </w:p>
    <w:p w:rsidR="00840158" w:rsidRDefault="00840158" w:rsidP="00840158">
      <w:pPr>
        <w:spacing w:line="360" w:lineRule="auto"/>
        <w:ind w:left="1134" w:hanging="1134"/>
        <w:jc w:val="both"/>
        <w:rPr>
          <w:rFonts w:ascii="Bookman Old Style" w:hAnsi="Bookman Old Style" w:cs="Arial"/>
          <w:sz w:val="24"/>
          <w:szCs w:val="24"/>
        </w:rPr>
      </w:pPr>
    </w:p>
    <w:p w:rsidR="00840158" w:rsidRDefault="00840158" w:rsidP="00840158">
      <w:pPr>
        <w:spacing w:line="360" w:lineRule="auto"/>
        <w:ind w:left="1134" w:hanging="1134"/>
        <w:jc w:val="both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t xml:space="preserve">Art. 5º. </w:t>
      </w:r>
      <w:r>
        <w:rPr>
          <w:rFonts w:ascii="Bookman Old Style" w:hAnsi="Bookman Old Style" w:cs="Arial"/>
          <w:sz w:val="24"/>
          <w:szCs w:val="24"/>
        </w:rPr>
        <w:t xml:space="preserve"> Ficam revogadas as disposições em contrário.</w:t>
      </w:r>
    </w:p>
    <w:p w:rsidR="00840158" w:rsidRDefault="00840158" w:rsidP="00840158">
      <w:pPr>
        <w:spacing w:line="360" w:lineRule="auto"/>
        <w:ind w:left="1134" w:hanging="1134"/>
        <w:jc w:val="both"/>
        <w:rPr>
          <w:rFonts w:ascii="Bookman Old Style" w:hAnsi="Bookman Old Style" w:cs="Arial"/>
          <w:sz w:val="24"/>
          <w:szCs w:val="24"/>
        </w:rPr>
      </w:pPr>
    </w:p>
    <w:p w:rsidR="00840158" w:rsidRDefault="00840158" w:rsidP="00840158">
      <w:pPr>
        <w:spacing w:line="360" w:lineRule="auto"/>
        <w:ind w:left="1134" w:hanging="1134"/>
        <w:jc w:val="both"/>
        <w:rPr>
          <w:rFonts w:ascii="Bookman Old Style" w:hAnsi="Bookman Old Style" w:cs="Arial"/>
          <w:sz w:val="24"/>
          <w:szCs w:val="24"/>
        </w:rPr>
      </w:pPr>
    </w:p>
    <w:p w:rsidR="00840158" w:rsidRDefault="00840158" w:rsidP="00840158">
      <w:pPr>
        <w:ind w:left="1134" w:hanging="1134"/>
        <w:jc w:val="both"/>
        <w:rPr>
          <w:rFonts w:ascii="Bookman Old Style" w:hAnsi="Bookman Old Style" w:cs="Arial"/>
          <w:sz w:val="24"/>
          <w:szCs w:val="24"/>
        </w:rPr>
      </w:pPr>
    </w:p>
    <w:p w:rsidR="00840158" w:rsidRDefault="00840158" w:rsidP="00840158">
      <w:pPr>
        <w:jc w:val="center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sz w:val="24"/>
          <w:szCs w:val="24"/>
        </w:rPr>
        <w:t>CENTRO ADMINISTRATIVO DE IBIAM–SC, 2</w:t>
      </w:r>
      <w:r>
        <w:rPr>
          <w:rFonts w:ascii="Bookman Old Style" w:hAnsi="Bookman Old Style" w:cs="Arial"/>
          <w:sz w:val="24"/>
          <w:szCs w:val="24"/>
        </w:rPr>
        <w:t>6</w:t>
      </w:r>
      <w:r>
        <w:rPr>
          <w:rFonts w:ascii="Bookman Old Style" w:hAnsi="Bookman Old Style" w:cs="Arial"/>
          <w:sz w:val="24"/>
          <w:szCs w:val="24"/>
        </w:rPr>
        <w:t xml:space="preserve"> DE </w:t>
      </w:r>
      <w:r>
        <w:rPr>
          <w:rFonts w:ascii="Bookman Old Style" w:hAnsi="Bookman Old Style" w:cs="Arial"/>
          <w:sz w:val="24"/>
          <w:szCs w:val="24"/>
        </w:rPr>
        <w:t>SETEMBRO</w:t>
      </w:r>
      <w:r>
        <w:rPr>
          <w:rFonts w:ascii="Bookman Old Style" w:hAnsi="Bookman Old Style" w:cs="Arial"/>
          <w:sz w:val="24"/>
          <w:szCs w:val="24"/>
        </w:rPr>
        <w:t xml:space="preserve"> DE 2013.</w:t>
      </w:r>
    </w:p>
    <w:p w:rsidR="00840158" w:rsidRDefault="00840158" w:rsidP="00840158">
      <w:pPr>
        <w:jc w:val="center"/>
        <w:rPr>
          <w:rFonts w:ascii="Bookman Old Style" w:hAnsi="Bookman Old Style" w:cs="Arial"/>
          <w:sz w:val="24"/>
          <w:szCs w:val="24"/>
        </w:rPr>
      </w:pPr>
    </w:p>
    <w:p w:rsidR="00840158" w:rsidRDefault="00840158" w:rsidP="00840158">
      <w:pPr>
        <w:jc w:val="center"/>
        <w:rPr>
          <w:rFonts w:ascii="Bookman Old Style" w:hAnsi="Bookman Old Style" w:cs="Arial"/>
          <w:b/>
          <w:sz w:val="24"/>
          <w:szCs w:val="24"/>
        </w:rPr>
      </w:pPr>
    </w:p>
    <w:p w:rsidR="00840158" w:rsidRDefault="00840158" w:rsidP="00840158">
      <w:pPr>
        <w:jc w:val="center"/>
        <w:rPr>
          <w:rFonts w:ascii="Bookman Old Style" w:hAnsi="Bookman Old Style" w:cs="Arial"/>
          <w:b/>
          <w:sz w:val="24"/>
          <w:szCs w:val="24"/>
        </w:rPr>
      </w:pPr>
    </w:p>
    <w:p w:rsidR="00840158" w:rsidRDefault="00840158" w:rsidP="00840158">
      <w:pPr>
        <w:jc w:val="center"/>
        <w:rPr>
          <w:rFonts w:ascii="Bookman Old Style" w:hAnsi="Bookman Old Style" w:cs="Arial"/>
          <w:b/>
          <w:sz w:val="24"/>
          <w:szCs w:val="24"/>
        </w:rPr>
      </w:pPr>
    </w:p>
    <w:p w:rsidR="00840158" w:rsidRDefault="00840158" w:rsidP="00840158">
      <w:pPr>
        <w:jc w:val="center"/>
        <w:rPr>
          <w:rFonts w:ascii="Bookman Old Style" w:hAnsi="Bookman Old Style" w:cs="Arial"/>
          <w:b/>
          <w:sz w:val="24"/>
          <w:szCs w:val="24"/>
        </w:rPr>
      </w:pPr>
    </w:p>
    <w:p w:rsidR="00840158" w:rsidRDefault="00840158" w:rsidP="00840158">
      <w:pPr>
        <w:jc w:val="center"/>
        <w:rPr>
          <w:rFonts w:ascii="Bookman Old Style" w:hAnsi="Bookman Old Style" w:cs="Arial"/>
          <w:b/>
          <w:color w:val="000000" w:themeColor="text1"/>
          <w:sz w:val="24"/>
          <w:szCs w:val="24"/>
        </w:rPr>
      </w:pPr>
      <w:r>
        <w:rPr>
          <w:rFonts w:ascii="Bookman Old Style" w:hAnsi="Bookman Old Style" w:cs="Arial"/>
          <w:b/>
          <w:color w:val="000000" w:themeColor="text1"/>
          <w:sz w:val="24"/>
          <w:szCs w:val="24"/>
        </w:rPr>
        <w:t>CLÓVIS JOSÉ BUSATTO</w:t>
      </w:r>
    </w:p>
    <w:p w:rsidR="00840158" w:rsidRDefault="00840158" w:rsidP="00840158">
      <w:pPr>
        <w:jc w:val="center"/>
        <w:rPr>
          <w:rFonts w:ascii="Bookman Old Style" w:hAnsi="Bookman Old Style" w:cs="Arial"/>
          <w:b/>
          <w:color w:val="000000" w:themeColor="text1"/>
          <w:sz w:val="24"/>
          <w:szCs w:val="24"/>
        </w:rPr>
      </w:pPr>
      <w:r>
        <w:rPr>
          <w:rFonts w:ascii="Bookman Old Style" w:hAnsi="Bookman Old Style" w:cs="Arial"/>
          <w:b/>
          <w:color w:val="000000" w:themeColor="text1"/>
          <w:sz w:val="24"/>
          <w:szCs w:val="24"/>
        </w:rPr>
        <w:t>PREFEITO MUNICIPAL</w:t>
      </w:r>
    </w:p>
    <w:p w:rsidR="00840158" w:rsidRDefault="00840158" w:rsidP="00840158">
      <w:pPr>
        <w:rPr>
          <w:rFonts w:ascii="Bookman Old Style" w:hAnsi="Bookman Old Style"/>
          <w:sz w:val="24"/>
          <w:szCs w:val="24"/>
        </w:rPr>
      </w:pPr>
    </w:p>
    <w:p w:rsidR="00840158" w:rsidRDefault="00840158" w:rsidP="00840158">
      <w:pPr>
        <w:rPr>
          <w:rFonts w:ascii="Bookman Old Style" w:hAnsi="Bookman Old Style"/>
          <w:sz w:val="24"/>
          <w:szCs w:val="24"/>
        </w:rPr>
      </w:pPr>
    </w:p>
    <w:p w:rsidR="00840158" w:rsidRDefault="00840158" w:rsidP="00840158">
      <w:pPr>
        <w:rPr>
          <w:rFonts w:ascii="Bookman Old Style" w:hAnsi="Bookman Old Style"/>
          <w:sz w:val="24"/>
          <w:szCs w:val="24"/>
        </w:rPr>
      </w:pPr>
    </w:p>
    <w:p w:rsidR="00840158" w:rsidRDefault="00840158" w:rsidP="00840158">
      <w:pPr>
        <w:rPr>
          <w:rFonts w:ascii="Bookman Old Style" w:hAnsi="Bookman Old Style"/>
          <w:sz w:val="24"/>
          <w:szCs w:val="24"/>
        </w:rPr>
      </w:pPr>
    </w:p>
    <w:p w:rsidR="00840158" w:rsidRDefault="00840158" w:rsidP="00840158">
      <w:pPr>
        <w:rPr>
          <w:rFonts w:ascii="Bookman Old Style" w:hAnsi="Bookman Old Style"/>
          <w:sz w:val="24"/>
          <w:szCs w:val="24"/>
        </w:rPr>
      </w:pPr>
    </w:p>
    <w:p w:rsidR="00840158" w:rsidRDefault="00840158" w:rsidP="00840158">
      <w:pPr>
        <w:rPr>
          <w:rFonts w:ascii="Bookman Old Style" w:hAnsi="Bookman Old Style"/>
          <w:sz w:val="24"/>
          <w:szCs w:val="24"/>
        </w:rPr>
      </w:pPr>
    </w:p>
    <w:p w:rsidR="00840158" w:rsidRDefault="00840158" w:rsidP="00840158">
      <w:pPr>
        <w:rPr>
          <w:rFonts w:ascii="Bookman Old Style" w:hAnsi="Bookman Old Style"/>
          <w:sz w:val="24"/>
          <w:szCs w:val="24"/>
        </w:rPr>
      </w:pPr>
    </w:p>
    <w:p w:rsidR="00840158" w:rsidRDefault="00840158" w:rsidP="00840158">
      <w:pPr>
        <w:rPr>
          <w:rFonts w:ascii="Bookman Old Style" w:hAnsi="Bookman Old Style"/>
          <w:sz w:val="24"/>
          <w:szCs w:val="24"/>
        </w:rPr>
      </w:pPr>
      <w:r w:rsidRPr="000E5630">
        <w:rPr>
          <w:rFonts w:ascii="Bookman Old Style" w:hAnsi="Bookman Old Style"/>
          <w:sz w:val="24"/>
          <w:szCs w:val="24"/>
        </w:rPr>
        <w:t>Publicação e Registro:</w:t>
      </w:r>
    </w:p>
    <w:p w:rsidR="00840158" w:rsidRDefault="00840158" w:rsidP="00840158">
      <w:pPr>
        <w:rPr>
          <w:rFonts w:ascii="Bookman Old Style" w:hAnsi="Bookman Old Style"/>
          <w:sz w:val="24"/>
          <w:szCs w:val="24"/>
        </w:rPr>
      </w:pPr>
    </w:p>
    <w:p w:rsidR="00840158" w:rsidRDefault="00840158" w:rsidP="00840158">
      <w:pPr>
        <w:rPr>
          <w:rFonts w:ascii="Bookman Old Style" w:hAnsi="Bookman Old Style"/>
          <w:sz w:val="24"/>
          <w:szCs w:val="24"/>
        </w:rPr>
      </w:pPr>
    </w:p>
    <w:p w:rsidR="00840158" w:rsidRDefault="00840158" w:rsidP="00840158">
      <w:pPr>
        <w:rPr>
          <w:rFonts w:ascii="Bookman Old Style" w:hAnsi="Bookman Old Style"/>
          <w:sz w:val="24"/>
          <w:szCs w:val="24"/>
        </w:rPr>
      </w:pPr>
    </w:p>
    <w:p w:rsidR="00840158" w:rsidRDefault="00840158" w:rsidP="00840158">
      <w:pPr>
        <w:rPr>
          <w:rFonts w:ascii="Bookman Old Style" w:hAnsi="Bookman Old Style"/>
          <w:sz w:val="24"/>
          <w:szCs w:val="24"/>
        </w:rPr>
      </w:pPr>
    </w:p>
    <w:p w:rsidR="00840158" w:rsidRPr="000E5630" w:rsidRDefault="00840158" w:rsidP="00840158">
      <w:pPr>
        <w:rPr>
          <w:rFonts w:ascii="Bookman Old Style" w:hAnsi="Bookman Old Style"/>
          <w:sz w:val="24"/>
          <w:szCs w:val="24"/>
        </w:rPr>
      </w:pPr>
    </w:p>
    <w:p w:rsidR="00840158" w:rsidRPr="000E5630" w:rsidRDefault="00840158" w:rsidP="00840158">
      <w:pPr>
        <w:rPr>
          <w:rFonts w:ascii="Bookman Old Style" w:hAnsi="Bookman Old Style"/>
          <w:sz w:val="24"/>
          <w:szCs w:val="24"/>
        </w:rPr>
      </w:pPr>
    </w:p>
    <w:p w:rsidR="00840158" w:rsidRPr="005C0CC4" w:rsidRDefault="00840158" w:rsidP="00840158">
      <w:pPr>
        <w:jc w:val="center"/>
        <w:rPr>
          <w:rFonts w:ascii="Bookman Old Style" w:hAnsi="Bookman Old Style" w:cs="Arial"/>
          <w:b/>
          <w:sz w:val="24"/>
          <w:szCs w:val="24"/>
        </w:rPr>
      </w:pPr>
      <w:r w:rsidRPr="005C0CC4">
        <w:rPr>
          <w:rFonts w:ascii="Bookman Old Style" w:hAnsi="Bookman Old Style" w:cs="Arial"/>
          <w:b/>
          <w:sz w:val="24"/>
          <w:szCs w:val="24"/>
        </w:rPr>
        <w:t>LAÉLCIO ANTONIO GASANIGA</w:t>
      </w:r>
    </w:p>
    <w:p w:rsidR="00840158" w:rsidRPr="005C0CC4" w:rsidRDefault="00840158" w:rsidP="00840158">
      <w:pPr>
        <w:jc w:val="center"/>
        <w:rPr>
          <w:rFonts w:ascii="Bookman Old Style" w:hAnsi="Bookman Old Style" w:cs="Arial"/>
          <w:b/>
          <w:sz w:val="24"/>
          <w:szCs w:val="24"/>
        </w:rPr>
      </w:pPr>
      <w:proofErr w:type="gramStart"/>
      <w:r w:rsidRPr="005C0CC4">
        <w:rPr>
          <w:rFonts w:ascii="Bookman Old Style" w:hAnsi="Bookman Old Style" w:cs="Arial"/>
          <w:b/>
          <w:sz w:val="24"/>
          <w:szCs w:val="24"/>
        </w:rPr>
        <w:t>SECR.</w:t>
      </w:r>
      <w:proofErr w:type="gramEnd"/>
      <w:r w:rsidRPr="005C0CC4">
        <w:rPr>
          <w:rFonts w:ascii="Bookman Old Style" w:hAnsi="Bookman Old Style" w:cs="Arial"/>
          <w:b/>
          <w:sz w:val="24"/>
          <w:szCs w:val="24"/>
        </w:rPr>
        <w:t>DA ADM.E DA FAZENDA</w:t>
      </w:r>
    </w:p>
    <w:p w:rsidR="00840158" w:rsidRDefault="00840158" w:rsidP="00840158">
      <w:pPr>
        <w:jc w:val="center"/>
        <w:rPr>
          <w:rFonts w:ascii="Bookman Old Style" w:hAnsi="Bookman Old Style" w:cs="Arial"/>
          <w:b/>
          <w:sz w:val="24"/>
          <w:szCs w:val="24"/>
        </w:rPr>
      </w:pPr>
    </w:p>
    <w:p w:rsidR="00840158" w:rsidRDefault="00840158" w:rsidP="00840158">
      <w:pPr>
        <w:jc w:val="center"/>
        <w:rPr>
          <w:rFonts w:ascii="Bookman Old Style" w:hAnsi="Bookman Old Style" w:cs="Arial"/>
          <w:b/>
          <w:sz w:val="24"/>
          <w:szCs w:val="24"/>
        </w:rPr>
      </w:pPr>
    </w:p>
    <w:p w:rsidR="00840158" w:rsidRDefault="00840158" w:rsidP="00840158">
      <w:pPr>
        <w:jc w:val="center"/>
        <w:rPr>
          <w:rFonts w:ascii="Bookman Old Style" w:hAnsi="Bookman Old Style" w:cs="Arial"/>
          <w:b/>
          <w:sz w:val="24"/>
          <w:szCs w:val="24"/>
        </w:rPr>
      </w:pPr>
    </w:p>
    <w:p w:rsidR="00840158" w:rsidRDefault="00840158" w:rsidP="00840158">
      <w:pPr>
        <w:jc w:val="center"/>
        <w:rPr>
          <w:rFonts w:ascii="Bookman Old Style" w:hAnsi="Bookman Old Style" w:cs="Arial"/>
          <w:b/>
          <w:sz w:val="24"/>
          <w:szCs w:val="24"/>
        </w:rPr>
      </w:pPr>
    </w:p>
    <w:p w:rsidR="00840158" w:rsidRDefault="00840158" w:rsidP="00840158">
      <w:pPr>
        <w:jc w:val="center"/>
        <w:rPr>
          <w:rFonts w:ascii="Bookman Old Style" w:hAnsi="Bookman Old Style" w:cs="Arial"/>
          <w:b/>
          <w:sz w:val="24"/>
          <w:szCs w:val="24"/>
        </w:rPr>
      </w:pPr>
    </w:p>
    <w:p w:rsidR="00840158" w:rsidRDefault="00840158" w:rsidP="00840158">
      <w:pPr>
        <w:jc w:val="center"/>
        <w:rPr>
          <w:rFonts w:ascii="Bookman Old Style" w:hAnsi="Bookman Old Style" w:cs="Arial"/>
          <w:b/>
          <w:sz w:val="24"/>
          <w:szCs w:val="24"/>
        </w:rPr>
      </w:pPr>
    </w:p>
    <w:p w:rsidR="00840158" w:rsidRDefault="00840158" w:rsidP="00840158">
      <w:pPr>
        <w:jc w:val="center"/>
        <w:rPr>
          <w:rFonts w:ascii="Bookman Old Style" w:hAnsi="Bookman Old Style" w:cs="Arial"/>
          <w:b/>
          <w:sz w:val="24"/>
          <w:szCs w:val="24"/>
        </w:rPr>
      </w:pPr>
    </w:p>
    <w:p w:rsidR="00840158" w:rsidRDefault="00840158" w:rsidP="00840158">
      <w:pPr>
        <w:jc w:val="center"/>
        <w:rPr>
          <w:rFonts w:ascii="Bookman Old Style" w:hAnsi="Bookman Old Style" w:cs="Arial"/>
          <w:b/>
          <w:sz w:val="24"/>
          <w:szCs w:val="24"/>
        </w:rPr>
      </w:pPr>
    </w:p>
    <w:p w:rsidR="00840158" w:rsidRDefault="00840158" w:rsidP="00840158">
      <w:pPr>
        <w:jc w:val="center"/>
        <w:rPr>
          <w:rFonts w:ascii="Bookman Old Style" w:hAnsi="Bookman Old Style" w:cs="Arial"/>
          <w:b/>
          <w:sz w:val="24"/>
          <w:szCs w:val="24"/>
        </w:rPr>
      </w:pPr>
    </w:p>
    <w:p w:rsidR="00840158" w:rsidRDefault="00840158" w:rsidP="00840158">
      <w:pPr>
        <w:jc w:val="center"/>
        <w:rPr>
          <w:rFonts w:ascii="Bookman Old Style" w:hAnsi="Bookman Old Style" w:cs="Arial"/>
          <w:b/>
          <w:sz w:val="24"/>
          <w:szCs w:val="24"/>
        </w:rPr>
      </w:pPr>
    </w:p>
    <w:p w:rsidR="00840158" w:rsidRDefault="00840158" w:rsidP="00840158">
      <w:pPr>
        <w:jc w:val="center"/>
        <w:rPr>
          <w:rFonts w:ascii="Bookman Old Style" w:hAnsi="Bookman Old Style" w:cs="Arial"/>
          <w:b/>
          <w:sz w:val="24"/>
          <w:szCs w:val="24"/>
        </w:rPr>
      </w:pPr>
    </w:p>
    <w:p w:rsidR="00840158" w:rsidRDefault="00840158" w:rsidP="00840158">
      <w:pPr>
        <w:jc w:val="center"/>
        <w:rPr>
          <w:rFonts w:ascii="Bookman Old Style" w:hAnsi="Bookman Old Style" w:cs="Arial"/>
          <w:b/>
          <w:sz w:val="24"/>
          <w:szCs w:val="24"/>
        </w:rPr>
      </w:pPr>
    </w:p>
    <w:p w:rsidR="00840158" w:rsidRDefault="00840158" w:rsidP="00840158">
      <w:pPr>
        <w:jc w:val="center"/>
        <w:rPr>
          <w:rFonts w:ascii="Bookman Old Style" w:hAnsi="Bookman Old Style" w:cs="Arial"/>
          <w:b/>
          <w:sz w:val="24"/>
          <w:szCs w:val="24"/>
        </w:rPr>
      </w:pPr>
    </w:p>
    <w:p w:rsidR="00840158" w:rsidRDefault="00840158" w:rsidP="00840158">
      <w:pPr>
        <w:jc w:val="center"/>
        <w:rPr>
          <w:rFonts w:ascii="Bookman Old Style" w:hAnsi="Bookman Old Style" w:cs="Arial"/>
          <w:b/>
          <w:sz w:val="24"/>
          <w:szCs w:val="24"/>
        </w:rPr>
      </w:pPr>
    </w:p>
    <w:p w:rsidR="00840158" w:rsidRDefault="00840158" w:rsidP="00840158">
      <w:pPr>
        <w:jc w:val="center"/>
        <w:rPr>
          <w:rFonts w:ascii="Bookman Old Style" w:hAnsi="Bookman Old Style" w:cs="Arial"/>
          <w:b/>
          <w:sz w:val="24"/>
          <w:szCs w:val="24"/>
        </w:rPr>
      </w:pPr>
    </w:p>
    <w:p w:rsidR="00840158" w:rsidRDefault="00840158" w:rsidP="00840158">
      <w:pPr>
        <w:jc w:val="center"/>
        <w:rPr>
          <w:rFonts w:ascii="Bookman Old Style" w:hAnsi="Bookman Old Style" w:cs="Arial"/>
          <w:b/>
          <w:sz w:val="24"/>
          <w:szCs w:val="24"/>
        </w:rPr>
      </w:pPr>
    </w:p>
    <w:p w:rsidR="00840158" w:rsidRDefault="00840158" w:rsidP="00840158">
      <w:pPr>
        <w:jc w:val="center"/>
        <w:rPr>
          <w:rFonts w:ascii="Bookman Old Style" w:hAnsi="Bookman Old Style" w:cs="Arial"/>
          <w:b/>
          <w:sz w:val="24"/>
          <w:szCs w:val="24"/>
        </w:rPr>
      </w:pPr>
    </w:p>
    <w:p w:rsidR="00840158" w:rsidRDefault="00840158" w:rsidP="00840158">
      <w:pPr>
        <w:jc w:val="center"/>
        <w:rPr>
          <w:rFonts w:ascii="Bookman Old Style" w:hAnsi="Bookman Old Style" w:cs="Arial"/>
          <w:b/>
          <w:sz w:val="24"/>
          <w:szCs w:val="24"/>
        </w:rPr>
      </w:pPr>
    </w:p>
    <w:p w:rsidR="00840158" w:rsidRDefault="00840158" w:rsidP="00840158">
      <w:pPr>
        <w:jc w:val="center"/>
        <w:rPr>
          <w:rFonts w:ascii="Bookman Old Style" w:hAnsi="Bookman Old Style" w:cs="Arial"/>
          <w:b/>
          <w:sz w:val="24"/>
          <w:szCs w:val="24"/>
        </w:rPr>
      </w:pPr>
    </w:p>
    <w:p w:rsidR="00840158" w:rsidRDefault="00840158" w:rsidP="00840158">
      <w:pPr>
        <w:jc w:val="center"/>
        <w:rPr>
          <w:rFonts w:ascii="Bookman Old Style" w:hAnsi="Bookman Old Style" w:cs="Arial"/>
          <w:b/>
          <w:sz w:val="24"/>
          <w:szCs w:val="24"/>
        </w:rPr>
      </w:pPr>
    </w:p>
    <w:p w:rsidR="00840158" w:rsidRDefault="00840158" w:rsidP="00840158">
      <w:pPr>
        <w:jc w:val="center"/>
        <w:rPr>
          <w:rFonts w:ascii="Bookman Old Style" w:hAnsi="Bookman Old Style" w:cs="Arial"/>
          <w:b/>
          <w:sz w:val="24"/>
          <w:szCs w:val="24"/>
        </w:rPr>
      </w:pPr>
    </w:p>
    <w:p w:rsidR="00840158" w:rsidRDefault="00840158" w:rsidP="00840158">
      <w:pPr>
        <w:jc w:val="center"/>
        <w:rPr>
          <w:rFonts w:ascii="Bookman Old Style" w:hAnsi="Bookman Old Style" w:cs="Arial"/>
          <w:b/>
          <w:sz w:val="24"/>
          <w:szCs w:val="24"/>
        </w:rPr>
      </w:pPr>
    </w:p>
    <w:p w:rsidR="00840158" w:rsidRDefault="00840158" w:rsidP="00840158">
      <w:pPr>
        <w:jc w:val="center"/>
        <w:rPr>
          <w:rFonts w:ascii="Bookman Old Style" w:hAnsi="Bookman Old Style" w:cs="Arial"/>
          <w:b/>
          <w:sz w:val="24"/>
          <w:szCs w:val="24"/>
        </w:rPr>
      </w:pPr>
    </w:p>
    <w:p w:rsidR="00840158" w:rsidRDefault="00840158" w:rsidP="00840158">
      <w:pPr>
        <w:jc w:val="center"/>
        <w:rPr>
          <w:rFonts w:ascii="Bookman Old Style" w:hAnsi="Bookman Old Style" w:cs="Arial"/>
          <w:b/>
          <w:sz w:val="24"/>
          <w:szCs w:val="24"/>
        </w:rPr>
      </w:pPr>
    </w:p>
    <w:p w:rsidR="00840158" w:rsidRDefault="00840158" w:rsidP="00840158">
      <w:pPr>
        <w:jc w:val="center"/>
        <w:rPr>
          <w:rFonts w:ascii="Bookman Old Style" w:hAnsi="Bookman Old Style" w:cs="Arial"/>
          <w:b/>
          <w:sz w:val="24"/>
          <w:szCs w:val="24"/>
        </w:rPr>
      </w:pPr>
    </w:p>
    <w:p w:rsidR="00840158" w:rsidRDefault="00840158" w:rsidP="00840158">
      <w:pPr>
        <w:jc w:val="center"/>
        <w:rPr>
          <w:rFonts w:ascii="Bookman Old Style" w:hAnsi="Bookman Old Style" w:cs="Arial"/>
          <w:b/>
          <w:sz w:val="24"/>
          <w:szCs w:val="24"/>
        </w:rPr>
      </w:pPr>
    </w:p>
    <w:p w:rsidR="00840158" w:rsidRDefault="00840158" w:rsidP="00840158">
      <w:pPr>
        <w:jc w:val="center"/>
        <w:rPr>
          <w:rFonts w:ascii="Bookman Old Style" w:hAnsi="Bookman Old Style" w:cs="Arial"/>
          <w:b/>
          <w:sz w:val="24"/>
          <w:szCs w:val="24"/>
          <w:u w:val="single"/>
        </w:rPr>
      </w:pPr>
      <w:r>
        <w:rPr>
          <w:rFonts w:ascii="Bookman Old Style" w:hAnsi="Bookman Old Style" w:cs="Arial"/>
          <w:b/>
          <w:sz w:val="24"/>
          <w:szCs w:val="24"/>
          <w:u w:val="single"/>
        </w:rPr>
        <w:t>ANEXO ÚNICO</w:t>
      </w:r>
      <w:bookmarkStart w:id="0" w:name="_GoBack"/>
      <w:bookmarkEnd w:id="0"/>
    </w:p>
    <w:p w:rsidR="00840158" w:rsidRDefault="00840158" w:rsidP="00840158">
      <w:pPr>
        <w:jc w:val="center"/>
        <w:rPr>
          <w:rFonts w:ascii="Bookman Old Style" w:hAnsi="Bookman Old Style" w:cs="Arial"/>
          <w:b/>
          <w:sz w:val="24"/>
          <w:szCs w:val="24"/>
          <w:u w:val="single"/>
        </w:rPr>
      </w:pPr>
    </w:p>
    <w:p w:rsidR="00840158" w:rsidRDefault="00840158" w:rsidP="00840158">
      <w:pPr>
        <w:jc w:val="center"/>
        <w:rPr>
          <w:rFonts w:ascii="Bookman Old Style" w:hAnsi="Bookman Old Style" w:cs="Arial"/>
          <w:b/>
          <w:sz w:val="24"/>
          <w:szCs w:val="24"/>
          <w:u w:val="single"/>
        </w:rPr>
      </w:pPr>
    </w:p>
    <w:p w:rsidR="00840158" w:rsidRDefault="00840158" w:rsidP="00840158">
      <w:pPr>
        <w:jc w:val="center"/>
        <w:rPr>
          <w:rFonts w:ascii="Bookman Old Style" w:hAnsi="Bookman Old Style" w:cs="Arial"/>
          <w:b/>
          <w:sz w:val="24"/>
          <w:szCs w:val="24"/>
          <w:u w:val="single"/>
        </w:rPr>
      </w:pPr>
      <w:r>
        <w:rPr>
          <w:rFonts w:ascii="Bookman Old Style" w:hAnsi="Bookman Old Style" w:cs="Arial"/>
          <w:b/>
          <w:sz w:val="24"/>
          <w:szCs w:val="24"/>
          <w:u w:val="single"/>
        </w:rPr>
        <w:t>SERVIÇOS DE NÍVEL SUPERIOR</w:t>
      </w:r>
    </w:p>
    <w:p w:rsidR="00840158" w:rsidRDefault="00840158" w:rsidP="00840158">
      <w:pPr>
        <w:jc w:val="center"/>
        <w:rPr>
          <w:rFonts w:ascii="Bookman Old Style" w:hAnsi="Bookman Old Style" w:cs="Arial"/>
          <w:b/>
          <w:sz w:val="24"/>
          <w:szCs w:val="24"/>
          <w:u w:val="single"/>
        </w:rPr>
      </w:pPr>
    </w:p>
    <w:p w:rsidR="00840158" w:rsidRDefault="00840158" w:rsidP="00840158">
      <w:pPr>
        <w:jc w:val="center"/>
        <w:rPr>
          <w:rFonts w:ascii="Bookman Old Style" w:hAnsi="Bookman Old Style" w:cs="Arial"/>
          <w:b/>
          <w:sz w:val="24"/>
          <w:szCs w:val="24"/>
          <w:u w:val="single"/>
        </w:rPr>
      </w:pPr>
    </w:p>
    <w:p w:rsidR="00840158" w:rsidRDefault="00840158" w:rsidP="00840158">
      <w:pPr>
        <w:jc w:val="center"/>
        <w:rPr>
          <w:rFonts w:ascii="Bookman Old Style" w:hAnsi="Bookman Old Style" w:cs="Arial"/>
          <w:b/>
          <w:sz w:val="24"/>
          <w:szCs w:val="24"/>
          <w:u w:val="single"/>
        </w:rPr>
      </w:pPr>
    </w:p>
    <w:tbl>
      <w:tblPr>
        <w:tblStyle w:val="Tabelacomgrade"/>
        <w:tblW w:w="1048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1842"/>
        <w:gridCol w:w="851"/>
        <w:gridCol w:w="1700"/>
        <w:gridCol w:w="1842"/>
        <w:gridCol w:w="850"/>
        <w:gridCol w:w="1558"/>
        <w:gridCol w:w="1842"/>
      </w:tblGrid>
      <w:tr w:rsidR="00840158" w:rsidTr="00840158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158" w:rsidRDefault="00840158">
            <w:pPr>
              <w:jc w:val="center"/>
              <w:rPr>
                <w:rFonts w:ascii="Bookman Old Style" w:hAnsi="Bookman Old Style" w:cs="Arial"/>
                <w:b/>
                <w:sz w:val="24"/>
                <w:szCs w:val="24"/>
                <w:lang w:eastAsia="en-US"/>
              </w:rPr>
            </w:pPr>
          </w:p>
          <w:p w:rsidR="00840158" w:rsidRDefault="00840158">
            <w:pPr>
              <w:jc w:val="center"/>
              <w:rPr>
                <w:rFonts w:ascii="Bookman Old Style" w:hAnsi="Bookman Old Style" w:cs="Arial"/>
                <w:b/>
                <w:sz w:val="24"/>
                <w:szCs w:val="24"/>
                <w:lang w:eastAsia="en-US"/>
              </w:rPr>
            </w:pPr>
            <w:r>
              <w:rPr>
                <w:rFonts w:ascii="Bookman Old Style" w:hAnsi="Bookman Old Style" w:cs="Arial"/>
                <w:b/>
                <w:sz w:val="24"/>
                <w:szCs w:val="24"/>
                <w:lang w:eastAsia="en-US"/>
              </w:rPr>
              <w:t>Descrição do Cargo</w:t>
            </w:r>
          </w:p>
          <w:p w:rsidR="00840158" w:rsidRDefault="00840158">
            <w:pPr>
              <w:jc w:val="center"/>
              <w:rPr>
                <w:rFonts w:ascii="Bookman Old Style" w:hAnsi="Bookman Old Style" w:cs="Arial"/>
                <w:b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158" w:rsidRDefault="00840158">
            <w:pPr>
              <w:jc w:val="center"/>
              <w:rPr>
                <w:rFonts w:ascii="Bookman Old Style" w:hAnsi="Bookman Old Style" w:cs="Arial"/>
                <w:b/>
                <w:sz w:val="24"/>
                <w:szCs w:val="24"/>
                <w:lang w:eastAsia="en-US"/>
              </w:rPr>
            </w:pPr>
          </w:p>
          <w:p w:rsidR="00840158" w:rsidRDefault="00840158">
            <w:pPr>
              <w:jc w:val="center"/>
              <w:rPr>
                <w:rFonts w:ascii="Bookman Old Style" w:hAnsi="Bookman Old Style" w:cs="Arial"/>
                <w:b/>
                <w:sz w:val="24"/>
                <w:szCs w:val="24"/>
                <w:lang w:eastAsia="en-US"/>
              </w:rPr>
            </w:pPr>
            <w:r>
              <w:rPr>
                <w:rFonts w:ascii="Bookman Old Style" w:hAnsi="Bookman Old Style" w:cs="Arial"/>
                <w:b/>
                <w:sz w:val="24"/>
                <w:szCs w:val="24"/>
                <w:lang w:eastAsia="en-US"/>
              </w:rPr>
              <w:t>Vaga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158" w:rsidRDefault="00840158">
            <w:pPr>
              <w:jc w:val="center"/>
              <w:rPr>
                <w:rFonts w:ascii="Bookman Old Style" w:hAnsi="Bookman Old Style" w:cs="Arial"/>
                <w:b/>
                <w:sz w:val="24"/>
                <w:szCs w:val="24"/>
                <w:lang w:eastAsia="en-US"/>
              </w:rPr>
            </w:pPr>
          </w:p>
          <w:p w:rsidR="00840158" w:rsidRDefault="00840158">
            <w:pPr>
              <w:jc w:val="center"/>
              <w:rPr>
                <w:rFonts w:ascii="Bookman Old Style" w:hAnsi="Bookman Old Style" w:cs="Arial"/>
                <w:b/>
                <w:sz w:val="24"/>
                <w:szCs w:val="24"/>
                <w:lang w:eastAsia="en-US"/>
              </w:rPr>
            </w:pPr>
            <w:r>
              <w:rPr>
                <w:rFonts w:ascii="Bookman Old Style" w:hAnsi="Bookman Old Style" w:cs="Arial"/>
                <w:b/>
                <w:sz w:val="24"/>
                <w:szCs w:val="24"/>
                <w:lang w:eastAsia="en-US"/>
              </w:rPr>
              <w:t>Referências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158" w:rsidRDefault="00840158">
            <w:pPr>
              <w:jc w:val="center"/>
              <w:rPr>
                <w:rFonts w:ascii="Bookman Old Style" w:hAnsi="Bookman Old Style" w:cs="Arial"/>
                <w:b/>
                <w:sz w:val="24"/>
                <w:szCs w:val="24"/>
                <w:lang w:eastAsia="en-US"/>
              </w:rPr>
            </w:pPr>
          </w:p>
          <w:p w:rsidR="00840158" w:rsidRDefault="00840158">
            <w:pPr>
              <w:jc w:val="center"/>
              <w:rPr>
                <w:rFonts w:ascii="Bookman Old Style" w:hAnsi="Bookman Old Style" w:cs="Arial"/>
                <w:b/>
                <w:sz w:val="24"/>
                <w:szCs w:val="24"/>
                <w:lang w:eastAsia="en-US"/>
              </w:rPr>
            </w:pPr>
            <w:r>
              <w:rPr>
                <w:rFonts w:ascii="Bookman Old Style" w:hAnsi="Bookman Old Style" w:cs="Arial"/>
                <w:b/>
                <w:sz w:val="24"/>
                <w:szCs w:val="24"/>
                <w:lang w:eastAsia="en-US"/>
              </w:rPr>
              <w:t>Vencimento Inicial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158" w:rsidRDefault="00840158">
            <w:pPr>
              <w:jc w:val="center"/>
              <w:rPr>
                <w:rFonts w:ascii="Bookman Old Style" w:hAnsi="Bookman Old Style" w:cs="Arial"/>
                <w:b/>
                <w:sz w:val="24"/>
                <w:szCs w:val="24"/>
                <w:lang w:eastAsia="en-US"/>
              </w:rPr>
            </w:pPr>
          </w:p>
          <w:p w:rsidR="00840158" w:rsidRDefault="00840158">
            <w:pPr>
              <w:jc w:val="center"/>
              <w:rPr>
                <w:rFonts w:ascii="Bookman Old Style" w:hAnsi="Bookman Old Style" w:cs="Arial"/>
                <w:b/>
                <w:sz w:val="24"/>
                <w:szCs w:val="24"/>
                <w:lang w:eastAsia="en-US"/>
              </w:rPr>
            </w:pPr>
            <w:r>
              <w:rPr>
                <w:rFonts w:ascii="Bookman Old Style" w:hAnsi="Bookman Old Style" w:cs="Arial"/>
                <w:b/>
                <w:sz w:val="24"/>
                <w:szCs w:val="24"/>
                <w:lang w:eastAsia="en-US"/>
              </w:rPr>
              <w:t>Nível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158" w:rsidRDefault="00840158">
            <w:pPr>
              <w:jc w:val="center"/>
              <w:rPr>
                <w:rFonts w:ascii="Bookman Old Style" w:hAnsi="Bookman Old Style" w:cs="Arial"/>
                <w:b/>
                <w:sz w:val="24"/>
                <w:szCs w:val="24"/>
                <w:lang w:eastAsia="en-US"/>
              </w:rPr>
            </w:pPr>
          </w:p>
          <w:p w:rsidR="00840158" w:rsidRDefault="00840158">
            <w:pPr>
              <w:jc w:val="center"/>
              <w:rPr>
                <w:rFonts w:ascii="Bookman Old Style" w:hAnsi="Bookman Old Style" w:cs="Arial"/>
                <w:b/>
                <w:sz w:val="24"/>
                <w:szCs w:val="24"/>
                <w:lang w:eastAsia="en-US"/>
              </w:rPr>
            </w:pPr>
            <w:r>
              <w:rPr>
                <w:rFonts w:ascii="Bookman Old Style" w:hAnsi="Bookman Old Style" w:cs="Arial"/>
                <w:b/>
                <w:sz w:val="24"/>
                <w:szCs w:val="24"/>
                <w:lang w:eastAsia="en-US"/>
              </w:rPr>
              <w:t xml:space="preserve">Carga Horaria </w:t>
            </w:r>
          </w:p>
          <w:p w:rsidR="00840158" w:rsidRDefault="00840158">
            <w:pPr>
              <w:jc w:val="center"/>
              <w:rPr>
                <w:rFonts w:ascii="Bookman Old Style" w:hAnsi="Bookman Old Style" w:cs="Arial"/>
                <w:b/>
                <w:sz w:val="24"/>
                <w:szCs w:val="24"/>
                <w:lang w:eastAsia="en-US"/>
              </w:rPr>
            </w:pPr>
            <w:r>
              <w:rPr>
                <w:rFonts w:ascii="Bookman Old Style" w:hAnsi="Bookman Old Style" w:cs="Arial"/>
                <w:b/>
                <w:sz w:val="24"/>
                <w:szCs w:val="24"/>
                <w:lang w:eastAsia="en-US"/>
              </w:rPr>
              <w:t>Semanal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158" w:rsidRDefault="00840158">
            <w:pPr>
              <w:jc w:val="center"/>
              <w:rPr>
                <w:rFonts w:ascii="Bookman Old Style" w:hAnsi="Bookman Old Style" w:cs="Arial"/>
                <w:b/>
                <w:sz w:val="24"/>
                <w:szCs w:val="24"/>
                <w:lang w:eastAsia="en-US"/>
              </w:rPr>
            </w:pPr>
          </w:p>
          <w:p w:rsidR="00840158" w:rsidRDefault="00840158">
            <w:pPr>
              <w:jc w:val="center"/>
              <w:rPr>
                <w:rFonts w:ascii="Bookman Old Style" w:hAnsi="Bookman Old Style" w:cs="Arial"/>
                <w:b/>
                <w:sz w:val="24"/>
                <w:szCs w:val="24"/>
                <w:lang w:eastAsia="en-US"/>
              </w:rPr>
            </w:pPr>
            <w:r>
              <w:rPr>
                <w:rFonts w:ascii="Bookman Old Style" w:hAnsi="Bookman Old Style" w:cs="Arial"/>
                <w:b/>
                <w:sz w:val="24"/>
                <w:szCs w:val="24"/>
                <w:lang w:eastAsia="en-US"/>
              </w:rPr>
              <w:t>Habilitação</w:t>
            </w:r>
          </w:p>
        </w:tc>
      </w:tr>
      <w:tr w:rsidR="00840158" w:rsidTr="00840158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158" w:rsidRDefault="00840158">
            <w:pPr>
              <w:jc w:val="center"/>
              <w:rPr>
                <w:rFonts w:ascii="Bookman Old Style" w:hAnsi="Bookman Old Style" w:cs="Arial"/>
                <w:lang w:eastAsia="en-US"/>
              </w:rPr>
            </w:pPr>
          </w:p>
          <w:p w:rsidR="00840158" w:rsidRDefault="00840158">
            <w:pPr>
              <w:jc w:val="center"/>
              <w:rPr>
                <w:rFonts w:ascii="Bookman Old Style" w:hAnsi="Bookman Old Style" w:cs="Arial"/>
                <w:lang w:eastAsia="en-US"/>
              </w:rPr>
            </w:pPr>
            <w:r>
              <w:rPr>
                <w:rFonts w:ascii="Bookman Old Style" w:hAnsi="Bookman Old Style" w:cs="Arial"/>
                <w:lang w:eastAsia="en-US"/>
              </w:rPr>
              <w:t>Farmacêutico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158" w:rsidRDefault="00840158">
            <w:pPr>
              <w:jc w:val="center"/>
              <w:rPr>
                <w:rFonts w:ascii="Bookman Old Style" w:hAnsi="Bookman Old Style" w:cs="Arial"/>
                <w:lang w:eastAsia="en-US"/>
              </w:rPr>
            </w:pPr>
          </w:p>
          <w:p w:rsidR="00840158" w:rsidRDefault="00840158">
            <w:pPr>
              <w:jc w:val="center"/>
              <w:rPr>
                <w:rFonts w:ascii="Bookman Old Style" w:hAnsi="Bookman Old Style" w:cs="Arial"/>
                <w:lang w:eastAsia="en-US"/>
              </w:rPr>
            </w:pPr>
            <w:r>
              <w:rPr>
                <w:rFonts w:ascii="Bookman Old Style" w:hAnsi="Bookman Old Style" w:cs="Arial"/>
                <w:lang w:eastAsia="en-US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158" w:rsidRDefault="00840158">
            <w:pPr>
              <w:jc w:val="center"/>
              <w:rPr>
                <w:rFonts w:ascii="Bookman Old Style" w:hAnsi="Bookman Old Style" w:cs="Arial"/>
                <w:lang w:eastAsia="en-US"/>
              </w:rPr>
            </w:pPr>
          </w:p>
          <w:p w:rsidR="00840158" w:rsidRDefault="00840158">
            <w:pPr>
              <w:jc w:val="center"/>
              <w:rPr>
                <w:rFonts w:ascii="Bookman Old Style" w:hAnsi="Bookman Old Style" w:cs="Arial"/>
                <w:lang w:eastAsia="en-US"/>
              </w:rPr>
            </w:pPr>
            <w:r>
              <w:rPr>
                <w:rFonts w:ascii="Bookman Old Style" w:hAnsi="Bookman Old Style" w:cs="Arial"/>
                <w:lang w:eastAsia="en-US"/>
              </w:rPr>
              <w:t>A-B-C-D-E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158" w:rsidRDefault="00840158">
            <w:pPr>
              <w:jc w:val="center"/>
              <w:rPr>
                <w:rFonts w:ascii="Bookman Old Style" w:hAnsi="Bookman Old Style" w:cs="Arial"/>
                <w:lang w:eastAsia="en-US"/>
              </w:rPr>
            </w:pPr>
          </w:p>
          <w:p w:rsidR="00840158" w:rsidRDefault="00840158">
            <w:pPr>
              <w:jc w:val="center"/>
              <w:rPr>
                <w:rFonts w:ascii="Bookman Old Style" w:hAnsi="Bookman Old Style" w:cs="Arial"/>
                <w:lang w:eastAsia="en-US"/>
              </w:rPr>
            </w:pPr>
            <w:r>
              <w:rPr>
                <w:rFonts w:ascii="Bookman Old Style" w:hAnsi="Bookman Old Style" w:cs="Arial"/>
                <w:lang w:eastAsia="en-US"/>
              </w:rPr>
              <w:t>R$2.690,00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158" w:rsidRDefault="00840158">
            <w:pPr>
              <w:jc w:val="center"/>
              <w:rPr>
                <w:rFonts w:ascii="Bookman Old Style" w:hAnsi="Bookman Old Style" w:cs="Arial"/>
                <w:lang w:eastAsia="en-US"/>
              </w:rPr>
            </w:pPr>
          </w:p>
          <w:p w:rsidR="00840158" w:rsidRDefault="00840158">
            <w:pPr>
              <w:jc w:val="center"/>
              <w:rPr>
                <w:rFonts w:ascii="Bookman Old Style" w:hAnsi="Bookman Old Style" w:cs="Arial"/>
                <w:lang w:eastAsia="en-US"/>
              </w:rPr>
            </w:pPr>
            <w:r>
              <w:rPr>
                <w:rFonts w:ascii="Bookman Old Style" w:hAnsi="Bookman Old Style" w:cs="Arial"/>
                <w:lang w:eastAsia="en-US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158" w:rsidRDefault="00840158">
            <w:pPr>
              <w:jc w:val="center"/>
              <w:rPr>
                <w:rFonts w:ascii="Bookman Old Style" w:hAnsi="Bookman Old Style" w:cs="Arial"/>
                <w:lang w:eastAsia="en-US"/>
              </w:rPr>
            </w:pPr>
          </w:p>
          <w:p w:rsidR="00840158" w:rsidRDefault="00840158">
            <w:pPr>
              <w:jc w:val="center"/>
              <w:rPr>
                <w:rFonts w:ascii="Bookman Old Style" w:hAnsi="Bookman Old Style" w:cs="Arial"/>
                <w:lang w:eastAsia="en-US"/>
              </w:rPr>
            </w:pPr>
            <w:r>
              <w:rPr>
                <w:rFonts w:ascii="Bookman Old Style" w:hAnsi="Bookman Old Style" w:cs="Arial"/>
                <w:lang w:eastAsia="en-US"/>
              </w:rPr>
              <w:t>40 Horas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158" w:rsidRDefault="00840158">
            <w:pPr>
              <w:jc w:val="center"/>
              <w:rPr>
                <w:rFonts w:ascii="Bookman Old Style" w:hAnsi="Bookman Old Style" w:cs="Arial"/>
                <w:lang w:eastAsia="en-US"/>
              </w:rPr>
            </w:pPr>
          </w:p>
          <w:p w:rsidR="00840158" w:rsidRDefault="00840158">
            <w:pPr>
              <w:jc w:val="center"/>
              <w:rPr>
                <w:rFonts w:ascii="Bookman Old Style" w:hAnsi="Bookman Old Style" w:cs="Arial"/>
                <w:lang w:eastAsia="en-US"/>
              </w:rPr>
            </w:pPr>
            <w:r>
              <w:rPr>
                <w:rFonts w:ascii="Bookman Old Style" w:hAnsi="Bookman Old Style" w:cs="Arial"/>
                <w:lang w:eastAsia="en-US"/>
              </w:rPr>
              <w:t>Nível superior c/inscrição no CRF/SC</w:t>
            </w:r>
          </w:p>
          <w:p w:rsidR="00840158" w:rsidRDefault="00840158">
            <w:pPr>
              <w:jc w:val="center"/>
              <w:rPr>
                <w:rFonts w:ascii="Bookman Old Style" w:hAnsi="Bookman Old Style" w:cs="Arial"/>
                <w:lang w:eastAsia="en-US"/>
              </w:rPr>
            </w:pPr>
          </w:p>
        </w:tc>
      </w:tr>
    </w:tbl>
    <w:p w:rsidR="00840158" w:rsidRDefault="00840158" w:rsidP="00840158">
      <w:pPr>
        <w:jc w:val="center"/>
        <w:rPr>
          <w:rFonts w:ascii="Bookman Old Style" w:hAnsi="Bookman Old Style" w:cs="Arial"/>
          <w:b/>
          <w:sz w:val="24"/>
          <w:szCs w:val="24"/>
          <w:u w:val="single"/>
        </w:rPr>
      </w:pPr>
    </w:p>
    <w:p w:rsidR="00840158" w:rsidRDefault="00840158" w:rsidP="00840158"/>
    <w:p w:rsidR="00840158" w:rsidRDefault="00840158" w:rsidP="00840158">
      <w:pPr>
        <w:jc w:val="center"/>
        <w:rPr>
          <w:rFonts w:ascii="Bookman Old Style" w:hAnsi="Bookman Old Style" w:cs="Arial"/>
          <w:b/>
          <w:sz w:val="24"/>
          <w:szCs w:val="24"/>
        </w:rPr>
      </w:pPr>
    </w:p>
    <w:p w:rsidR="00C4532A" w:rsidRDefault="00C4532A"/>
    <w:sectPr w:rsidR="00C4532A" w:rsidSect="00840158">
      <w:pgSz w:w="11906" w:h="16838"/>
      <w:pgMar w:top="2268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0158"/>
    <w:rsid w:val="00840158"/>
    <w:rsid w:val="00C45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01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8401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01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8401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020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203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Rosinei</dc:creator>
  <cp:lastModifiedBy>Rosinei</cp:lastModifiedBy>
  <cp:revision>1</cp:revision>
  <cp:lastPrinted>2013-09-26T14:53:00Z</cp:lastPrinted>
  <dcterms:created xsi:type="dcterms:W3CDTF">2013-09-26T14:47:00Z</dcterms:created>
  <dcterms:modified xsi:type="dcterms:W3CDTF">2013-09-26T14:55:00Z</dcterms:modified>
</cp:coreProperties>
</file>