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AF1860" w14:textId="561B47BA" w:rsidR="00411858" w:rsidRPr="00A14724" w:rsidRDefault="00411858" w:rsidP="00411858">
      <w:pPr>
        <w:pStyle w:val="Ttulo3"/>
        <w:spacing w:line="273" w:lineRule="auto"/>
        <w:jc w:val="center"/>
        <w:rPr>
          <w:sz w:val="24"/>
          <w:u w:val="single"/>
        </w:rPr>
      </w:pPr>
      <w:bookmarkStart w:id="0" w:name="_Hlk27664185"/>
      <w:r w:rsidRPr="00A14724">
        <w:rPr>
          <w:sz w:val="24"/>
          <w:u w:val="single"/>
        </w:rPr>
        <w:t xml:space="preserve">DECRETO Nº </w:t>
      </w:r>
      <w:r w:rsidR="00A14724" w:rsidRPr="00A14724">
        <w:rPr>
          <w:sz w:val="24"/>
          <w:u w:val="single"/>
        </w:rPr>
        <w:t>3443</w:t>
      </w:r>
      <w:r w:rsidRPr="00A14724">
        <w:rPr>
          <w:sz w:val="24"/>
          <w:u w:val="single"/>
        </w:rPr>
        <w:t xml:space="preserve">, DE </w:t>
      </w:r>
      <w:r w:rsidR="00A14724" w:rsidRPr="00A14724">
        <w:rPr>
          <w:sz w:val="24"/>
          <w:u w:val="single"/>
        </w:rPr>
        <w:t>17</w:t>
      </w:r>
      <w:r w:rsidRPr="00A14724">
        <w:rPr>
          <w:sz w:val="24"/>
          <w:u w:val="single"/>
        </w:rPr>
        <w:t xml:space="preserve"> DE ABRIL DE 2020</w:t>
      </w:r>
    </w:p>
    <w:p w14:paraId="6946F23D" w14:textId="77777777" w:rsidR="00411858" w:rsidRPr="00A14724" w:rsidRDefault="00411858" w:rsidP="00411858">
      <w:pPr>
        <w:pStyle w:val="Recuodecorpodetexto2"/>
        <w:spacing w:after="0" w:line="273" w:lineRule="auto"/>
        <w:ind w:left="4536"/>
        <w:jc w:val="both"/>
        <w:rPr>
          <w:i/>
        </w:rPr>
      </w:pPr>
      <w:r w:rsidRPr="00A14724">
        <w:rPr>
          <w:i/>
        </w:rPr>
        <w:tab/>
      </w:r>
    </w:p>
    <w:p w14:paraId="61C8066B" w14:textId="185AE9E3" w:rsidR="00411858" w:rsidRPr="00A14724" w:rsidRDefault="00411858" w:rsidP="00A14724">
      <w:pPr>
        <w:pStyle w:val="Recuodecorpodetexto2"/>
        <w:rPr>
          <w:i/>
          <w:kern w:val="36"/>
        </w:rPr>
      </w:pPr>
      <w:r w:rsidRPr="00A14724">
        <w:rPr>
          <w:i/>
        </w:rPr>
        <w:t>Regulamenta a licitação, na modalidade pregão, na forma eletrônica, para a aquisição de bens e a contratação de serviços comuns, incluídos os serviços comuns de engenharia, e dispõe sobre o uso da dispensa eletrônica, no município de Ibiam.</w:t>
      </w:r>
    </w:p>
    <w:p w14:paraId="51AB252A" w14:textId="77777777" w:rsidR="00411858" w:rsidRPr="00A14724" w:rsidRDefault="00411858" w:rsidP="00411858">
      <w:pPr>
        <w:widowControl w:val="0"/>
        <w:adjustRightInd w:val="0"/>
        <w:spacing w:line="273" w:lineRule="auto"/>
        <w:jc w:val="both"/>
      </w:pPr>
    </w:p>
    <w:p w14:paraId="2DBDA47C" w14:textId="6425C245" w:rsidR="00411858" w:rsidRPr="00A14724" w:rsidRDefault="00411858" w:rsidP="00411858">
      <w:pPr>
        <w:widowControl w:val="0"/>
        <w:adjustRightInd w:val="0"/>
        <w:spacing w:line="273" w:lineRule="auto"/>
        <w:ind w:firstLine="851"/>
        <w:jc w:val="both"/>
      </w:pPr>
      <w:r w:rsidRPr="00A14724">
        <w:rPr>
          <w:bCs w:val="0"/>
        </w:rPr>
        <w:t xml:space="preserve">O </w:t>
      </w:r>
      <w:r w:rsidRPr="00A14724">
        <w:rPr>
          <w:b/>
          <w:bCs w:val="0"/>
        </w:rPr>
        <w:t>PREFEITO MUNICIPAL DE IBIAM</w:t>
      </w:r>
      <w:r w:rsidRPr="00A14724">
        <w:rPr>
          <w:bCs w:val="0"/>
        </w:rPr>
        <w:t>,</w:t>
      </w:r>
      <w:r w:rsidRPr="00A14724">
        <w:t xml:space="preserve"> Estado de Santa Catarina, no uso das atribuições legais conferidas pela Lei Orgânica do Município, e tendo em vista o disposto no Decreto Federal nº 10.024, de 20 de setembro de 2019,</w:t>
      </w:r>
    </w:p>
    <w:p w14:paraId="5F5BF5EC" w14:textId="77777777" w:rsidR="00411858" w:rsidRPr="00A14724" w:rsidRDefault="00411858" w:rsidP="00411858">
      <w:pPr>
        <w:widowControl w:val="0"/>
        <w:adjustRightInd w:val="0"/>
        <w:spacing w:line="273" w:lineRule="auto"/>
        <w:ind w:firstLine="851"/>
        <w:jc w:val="both"/>
      </w:pPr>
    </w:p>
    <w:p w14:paraId="65F64682" w14:textId="77777777" w:rsidR="00411858" w:rsidRPr="00A14724" w:rsidRDefault="00411858" w:rsidP="00411858">
      <w:pPr>
        <w:widowControl w:val="0"/>
        <w:adjustRightInd w:val="0"/>
        <w:spacing w:line="273" w:lineRule="auto"/>
        <w:jc w:val="center"/>
        <w:rPr>
          <w:b/>
        </w:rPr>
      </w:pPr>
      <w:r w:rsidRPr="00A14724">
        <w:rPr>
          <w:b/>
        </w:rPr>
        <w:t>DECRETA:</w:t>
      </w:r>
    </w:p>
    <w:p w14:paraId="33FBD905" w14:textId="77777777" w:rsidR="00411858" w:rsidRPr="00A14724" w:rsidRDefault="00411858" w:rsidP="00411858">
      <w:pPr>
        <w:widowControl w:val="0"/>
        <w:adjustRightInd w:val="0"/>
        <w:spacing w:line="273" w:lineRule="auto"/>
        <w:jc w:val="center"/>
        <w:rPr>
          <w:b/>
        </w:rPr>
      </w:pPr>
    </w:p>
    <w:p w14:paraId="5FC16EF4"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I</w:t>
      </w:r>
    </w:p>
    <w:p w14:paraId="1ACA7430"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DISPOSIÇÕES PRELIMINARES </w:t>
      </w:r>
    </w:p>
    <w:p w14:paraId="63D81E57"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7510E5B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1" w:name="art1"/>
      <w:bookmarkEnd w:id="1"/>
      <w:r w:rsidRPr="00A14724">
        <w:rPr>
          <w:rFonts w:ascii="Arial" w:hAnsi="Arial" w:cs="Arial"/>
          <w:b/>
        </w:rPr>
        <w:t>Art. 1º</w:t>
      </w:r>
      <w:r w:rsidRPr="00A14724">
        <w:rPr>
          <w:rFonts w:ascii="Arial" w:hAnsi="Arial" w:cs="Arial"/>
        </w:rPr>
        <w:t xml:space="preserve"> Este Decreto regulamenta a licitação, na modalidade de pregão, na forma eletrônica, para a aquisição de bens e a contratação de serviços comuns, incluídos os serviços comuns de engenharia, e dispõe sobre o uso da dispensa eletrônica, no âmbito da administração pública municipal.</w:t>
      </w:r>
    </w:p>
    <w:p w14:paraId="24489B5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A utilização da modalidade de pregão, na forma eletrônica, é facultativa, sendo apenas obrigatória quando da utilização de recursos da União decorrentes de transferências voluntárias, tais como convênios e contratos de repasse, exceto nos casos em que a lei ou a regulamentação específica que dispuser sobre a modalidade de transferência discipline de forma diversa  as contratações com os recursos do repasse.</w:t>
      </w:r>
    </w:p>
    <w:p w14:paraId="107BD23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Será admitida, excepcionalmente, mediante prévia justificativa da autoridade competente, a utilização da forma de pregão presencial nas licitações cuja obrigatoriedade está descrita no </w:t>
      </w:r>
      <w:r w:rsidRPr="00A14724">
        <w:rPr>
          <w:rFonts w:ascii="Arial" w:hAnsi="Arial" w:cs="Arial"/>
          <w:bCs/>
        </w:rPr>
        <w:t>parágrafo acima</w:t>
      </w:r>
      <w:r w:rsidRPr="00A14724">
        <w:rPr>
          <w:rFonts w:ascii="Arial" w:hAnsi="Arial" w:cs="Arial"/>
        </w:rPr>
        <w:t> ou a não adoção do sistema de dispensa eletrônica, desde que fique comprovada a inviabilidade técnica ou a desvantagem para a administração na realização da forma eletrônica.</w:t>
      </w:r>
    </w:p>
    <w:p w14:paraId="793D372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3C7936C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2" w:name="art2"/>
      <w:bookmarkEnd w:id="2"/>
      <w:r w:rsidRPr="00A14724">
        <w:rPr>
          <w:rFonts w:ascii="Arial" w:hAnsi="Arial" w:cs="Arial"/>
          <w:b/>
        </w:rPr>
        <w:t>Art. 2º</w:t>
      </w:r>
      <w:r w:rsidRPr="00A14724">
        <w:rPr>
          <w:rFonts w:ascii="Arial" w:hAnsi="Arial" w:cs="Arial"/>
        </w:rPr>
        <w:t> O pregão, na forma eletrônica, é condicionado aos princípios da legalidade, da impessoalidade, da moralidade, da igualdade, da publicidade, da eficiência, da probidade administrativa, do desenvolvimento sustentável, da vinculação ao instrumento convocatório, do julgamento objetivo, da razoabilidade, da competitividade, da proporcionalidade e aos que lhes são correlatos.</w:t>
      </w:r>
    </w:p>
    <w:p w14:paraId="1137038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 1º O princípio do desenvolvimento sustentável será observado nas etapas do processo de contratação, em suas dimensões econômica, social, ambiental e </w:t>
      </w:r>
      <w:r w:rsidRPr="00A14724">
        <w:rPr>
          <w:rFonts w:ascii="Arial" w:hAnsi="Arial" w:cs="Arial"/>
        </w:rPr>
        <w:lastRenderedPageBreak/>
        <w:t>cultural, no mínimo, com base nos planos de gestão de logística sustentável dos órgãos e das entidades.</w:t>
      </w:r>
    </w:p>
    <w:p w14:paraId="069005D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As normas disciplinadoras da licitação serão interpretadas em favor da ampliação da disputa entre os interessados, resguardados o interesse da administração, o princípio da isonomia, a finalidade e a segurança da contratação.</w:t>
      </w:r>
    </w:p>
    <w:p w14:paraId="5E3D369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6D631F4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3" w:name="art3"/>
      <w:bookmarkEnd w:id="3"/>
      <w:r w:rsidRPr="00A14724">
        <w:rPr>
          <w:rFonts w:ascii="Arial" w:hAnsi="Arial" w:cs="Arial"/>
          <w:b/>
        </w:rPr>
        <w:t>Art. 3º</w:t>
      </w:r>
      <w:r w:rsidRPr="00A14724">
        <w:rPr>
          <w:rFonts w:ascii="Arial" w:hAnsi="Arial" w:cs="Arial"/>
        </w:rPr>
        <w:t xml:space="preserve"> Para fins do disposto neste Decreto, considera-se:</w:t>
      </w:r>
    </w:p>
    <w:p w14:paraId="0EB304D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aviso</w:t>
      </w:r>
      <w:proofErr w:type="gramEnd"/>
      <w:r w:rsidRPr="00A14724">
        <w:rPr>
          <w:rFonts w:ascii="Arial" w:hAnsi="Arial" w:cs="Arial"/>
        </w:rPr>
        <w:t xml:space="preserve"> do edital - documento que contém:</w:t>
      </w:r>
    </w:p>
    <w:p w14:paraId="04CE5CB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a) a definição precisa, suficiente e clara do objeto;</w:t>
      </w:r>
    </w:p>
    <w:p w14:paraId="7BC6B3EF"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b) a indicação dos locais, das datas e dos horários em que poderá ser lido ou obtido o edital; e</w:t>
      </w:r>
    </w:p>
    <w:p w14:paraId="10F1DC8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c) o endereço eletrônico no qual ocorrerá a sessão pública com a data e o horário de sua realização;</w:t>
      </w:r>
    </w:p>
    <w:p w14:paraId="29A5CE8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bens</w:t>
      </w:r>
      <w:proofErr w:type="gramEnd"/>
      <w:r w:rsidRPr="00A14724">
        <w:rPr>
          <w:rFonts w:ascii="Arial" w:hAnsi="Arial" w:cs="Arial"/>
        </w:rPr>
        <w:t xml:space="preserve"> e serviços comuns - bens cujos padrões de desempenho e qualidade possam ser objetivamente definidos pelo edital, por meio de especificações reconhecidas e usuais do mercado;</w:t>
      </w:r>
    </w:p>
    <w:p w14:paraId="58F106A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bens e serviços especiais - bens que, por sua alta heterogeneidade ou complexidade técnica, não podem ser considerados bens e serviços comuns, nos termos do inciso II;</w:t>
      </w:r>
    </w:p>
    <w:p w14:paraId="319A21C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IV - </w:t>
      </w:r>
      <w:proofErr w:type="gramStart"/>
      <w:r w:rsidRPr="00A14724">
        <w:rPr>
          <w:rFonts w:ascii="Arial" w:hAnsi="Arial" w:cs="Arial"/>
        </w:rPr>
        <w:t>estudo</w:t>
      </w:r>
      <w:proofErr w:type="gramEnd"/>
      <w:r w:rsidRPr="00A14724">
        <w:rPr>
          <w:rFonts w:ascii="Arial" w:hAnsi="Arial" w:cs="Arial"/>
        </w:rPr>
        <w:t xml:space="preserve"> técnico preliminar - documento constitutivo da primeira etapa do planejamento de uma contratação, que caracteriza o interesse público envolvido e a melhor solução ao problema a ser resolvido e que, na hipótese de conclusão pela viabilidade da contratação, fundamenta o termo de referência;</w:t>
      </w:r>
    </w:p>
    <w:p w14:paraId="010F47C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 - </w:t>
      </w:r>
      <w:proofErr w:type="gramStart"/>
      <w:r w:rsidRPr="00A14724">
        <w:rPr>
          <w:rFonts w:ascii="Arial" w:hAnsi="Arial" w:cs="Arial"/>
        </w:rPr>
        <w:t>lances</w:t>
      </w:r>
      <w:proofErr w:type="gramEnd"/>
      <w:r w:rsidRPr="00A14724">
        <w:rPr>
          <w:rFonts w:ascii="Arial" w:hAnsi="Arial" w:cs="Arial"/>
        </w:rPr>
        <w:t xml:space="preserve"> intermediários - lances iguais ou superiores ao menor já ofertado, porém inferiores ao último lance dado pelo próprio licitante;</w:t>
      </w:r>
    </w:p>
    <w:p w14:paraId="42409D3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VI - </w:t>
      </w:r>
      <w:proofErr w:type="gramStart"/>
      <w:r w:rsidRPr="00A14724">
        <w:rPr>
          <w:rFonts w:ascii="Arial" w:hAnsi="Arial" w:cs="Arial"/>
        </w:rPr>
        <w:t>obra</w:t>
      </w:r>
      <w:proofErr w:type="gramEnd"/>
      <w:r w:rsidRPr="00A14724">
        <w:rPr>
          <w:rFonts w:ascii="Arial" w:hAnsi="Arial" w:cs="Arial"/>
        </w:rPr>
        <w:t xml:space="preserve"> - construção, reforma, fabricação, recuperação ou ampliação de bem imóvel, realizada por execução direta ou indireta;</w:t>
      </w:r>
    </w:p>
    <w:p w14:paraId="43DD1D1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 - serviço - atividade ou conjunto de atividades destinadas a obter determinada utilidade, intelectual ou material, de interesse da administração pública;</w:t>
      </w:r>
    </w:p>
    <w:p w14:paraId="14B261F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VIII - serviço comum de engenharia - atividade ou conjunto de atividades que necessitam da participação e do acompanhamento de profissional engenheiro habilitado, nos termos do disposto na Lei nº 5.194, de 24 de dezembro de 1966, e cujos padrões de desempenho e qualidade possam ser objetivamente definidos pela administração pública, mediante especificações usuais de mercado;</w:t>
      </w:r>
    </w:p>
    <w:p w14:paraId="1A65DDD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IX - Sistema de Cadastramento Unificado de Fornecedores - </w:t>
      </w:r>
      <w:proofErr w:type="spellStart"/>
      <w:r w:rsidRPr="00A14724">
        <w:rPr>
          <w:rFonts w:ascii="Arial" w:hAnsi="Arial" w:cs="Arial"/>
        </w:rPr>
        <w:t>Sicaf</w:t>
      </w:r>
      <w:proofErr w:type="spellEnd"/>
      <w:r w:rsidRPr="00A14724">
        <w:rPr>
          <w:rFonts w:ascii="Arial" w:hAnsi="Arial" w:cs="Arial"/>
        </w:rPr>
        <w:t xml:space="preserve"> - ferramenta informatizada, integrante da plataforma do Sistema Integrado de Administração de Serviços Gerais - </w:t>
      </w:r>
      <w:proofErr w:type="spellStart"/>
      <w:r w:rsidRPr="00A14724">
        <w:rPr>
          <w:rFonts w:ascii="Arial" w:hAnsi="Arial" w:cs="Arial"/>
        </w:rPr>
        <w:t>Siasg</w:t>
      </w:r>
      <w:proofErr w:type="spellEnd"/>
      <w:r w:rsidRPr="00A14724">
        <w:rPr>
          <w:rFonts w:ascii="Arial" w:hAnsi="Arial" w:cs="Arial"/>
        </w:rPr>
        <w:t xml:space="preserve">, disponibilizada pelo Ministério da Economia, para cadastramento dos órgãos e das entidades da administração pública, das empresas públicas e dos participantes de procedimentos de licitação, dispensa ou inexigibilidade promovidos pelos órgãos e pelas entidades integrantes do Sistema de Serviços Gerais - </w:t>
      </w:r>
      <w:proofErr w:type="spellStart"/>
      <w:r w:rsidRPr="00A14724">
        <w:rPr>
          <w:rFonts w:ascii="Arial" w:hAnsi="Arial" w:cs="Arial"/>
        </w:rPr>
        <w:t>Sisg</w:t>
      </w:r>
      <w:proofErr w:type="spellEnd"/>
      <w:r w:rsidRPr="00A14724">
        <w:rPr>
          <w:rFonts w:ascii="Arial" w:hAnsi="Arial" w:cs="Arial"/>
        </w:rPr>
        <w:t>;</w:t>
      </w:r>
    </w:p>
    <w:p w14:paraId="50FC13B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lastRenderedPageBreak/>
        <w:t xml:space="preserve">X - </w:t>
      </w:r>
      <w:proofErr w:type="gramStart"/>
      <w:r w:rsidRPr="00A14724">
        <w:rPr>
          <w:rFonts w:ascii="Arial" w:hAnsi="Arial" w:cs="Arial"/>
        </w:rPr>
        <w:t>sistema</w:t>
      </w:r>
      <w:proofErr w:type="gramEnd"/>
      <w:r w:rsidRPr="00A14724">
        <w:rPr>
          <w:rFonts w:ascii="Arial" w:hAnsi="Arial" w:cs="Arial"/>
        </w:rPr>
        <w:t xml:space="preserve"> de dispensa eletrônica - ferramenta informatizada, integrante da plataforma do </w:t>
      </w:r>
      <w:proofErr w:type="spellStart"/>
      <w:r w:rsidRPr="00A14724">
        <w:rPr>
          <w:rFonts w:ascii="Arial" w:hAnsi="Arial" w:cs="Arial"/>
        </w:rPr>
        <w:t>Siasg</w:t>
      </w:r>
      <w:proofErr w:type="spellEnd"/>
      <w:r w:rsidRPr="00A14724">
        <w:rPr>
          <w:rFonts w:ascii="Arial" w:hAnsi="Arial" w:cs="Arial"/>
        </w:rPr>
        <w:t>, disponibilizada pelo Ministério da Economia, para a realização dos processos de contratação direta de bens e serviços comuns, incluídos os serviços comuns de engenharia; e</w:t>
      </w:r>
    </w:p>
    <w:p w14:paraId="718C229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XI - termo de referência - documento elaborado com base nos estudos técnicos preliminares, que deverá conter:</w:t>
      </w:r>
    </w:p>
    <w:p w14:paraId="281740D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a) os elementos que embasam a avaliação do custo pela administração pública, a partir dos padrões de desempenho e qualidade estabelecidos e das condições de entrega do objeto, com as seguintes informações:</w:t>
      </w:r>
    </w:p>
    <w:p w14:paraId="1F2021A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1. a definição do objeto contratual e dos métodos para a sua execução, vedadas especificações excessivas, irrelevantes ou desnecessárias, que limitem ou frustrem a competição ou a realização do certame;</w:t>
      </w:r>
    </w:p>
    <w:p w14:paraId="2EB79C1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2. o valor estimado do objeto da licitação demonstrado em planilhas, de acordo com o preço de mercado; e</w:t>
      </w:r>
    </w:p>
    <w:p w14:paraId="54EC26C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3. o cronograma físico-financeiro, se necessário;</w:t>
      </w:r>
    </w:p>
    <w:p w14:paraId="0299576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b) o critério de aceitação do objeto;</w:t>
      </w:r>
    </w:p>
    <w:p w14:paraId="4FBA9E2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c) os deveres do contratado e do contratante;</w:t>
      </w:r>
    </w:p>
    <w:p w14:paraId="455102B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d) a relação dos documentos essenciais à verificação da qualificação técnica e econômico-financeira, se necessária;</w:t>
      </w:r>
    </w:p>
    <w:p w14:paraId="4FE16C0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e) os procedimentos de fiscalização e gerenciamento do contrato ou da ata de registro de preços;</w:t>
      </w:r>
    </w:p>
    <w:p w14:paraId="15FA7B6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f) o prazo para execução do contrato; e</w:t>
      </w:r>
    </w:p>
    <w:p w14:paraId="455CC1A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g) as sanções previstas de forma objetiva, suficiente e clara.</w:t>
      </w:r>
    </w:p>
    <w:p w14:paraId="127D4BE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A classificação de bens e serviços como comuns depende de exame predominantemente fático e de natureza técnica.</w:t>
      </w:r>
    </w:p>
    <w:p w14:paraId="6BD6A86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Os bens e serviços que envolverem o desenvolvimento de soluções específicas de natureza intelectual, científica e técnica, caso possam ser definidos nos termos do disposto no inciso II do </w:t>
      </w:r>
      <w:r w:rsidRPr="00A14724">
        <w:rPr>
          <w:rFonts w:ascii="Arial" w:hAnsi="Arial" w:cs="Arial"/>
          <w:bCs/>
        </w:rPr>
        <w:t>caput</w:t>
      </w:r>
      <w:r w:rsidRPr="00A14724">
        <w:rPr>
          <w:rFonts w:ascii="Arial" w:hAnsi="Arial" w:cs="Arial"/>
        </w:rPr>
        <w:t>, serão licitados por pregão, na forma eletrônica.</w:t>
      </w:r>
    </w:p>
    <w:p w14:paraId="2507411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22583EA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4" w:name="art4"/>
      <w:bookmarkEnd w:id="4"/>
      <w:r w:rsidRPr="00A14724">
        <w:rPr>
          <w:rFonts w:ascii="Arial" w:hAnsi="Arial" w:cs="Arial"/>
          <w:b/>
        </w:rPr>
        <w:t>Art. 4º</w:t>
      </w:r>
      <w:r w:rsidRPr="00A14724">
        <w:rPr>
          <w:rFonts w:ascii="Arial" w:hAnsi="Arial" w:cs="Arial"/>
        </w:rPr>
        <w:t> O pregão, na forma eletrônica, não se aplica a:</w:t>
      </w:r>
    </w:p>
    <w:p w14:paraId="2E689B2F"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contratações</w:t>
      </w:r>
      <w:proofErr w:type="gramEnd"/>
      <w:r w:rsidRPr="00A14724">
        <w:rPr>
          <w:rFonts w:ascii="Arial" w:hAnsi="Arial" w:cs="Arial"/>
        </w:rPr>
        <w:t xml:space="preserve"> de obras;</w:t>
      </w:r>
    </w:p>
    <w:p w14:paraId="7E161FF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locações</w:t>
      </w:r>
      <w:proofErr w:type="gramEnd"/>
      <w:r w:rsidRPr="00A14724">
        <w:rPr>
          <w:rFonts w:ascii="Arial" w:hAnsi="Arial" w:cs="Arial"/>
        </w:rPr>
        <w:t xml:space="preserve"> imobiliárias e alienações; e</w:t>
      </w:r>
    </w:p>
    <w:p w14:paraId="31D5CC1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bens e serviços especiais, incluídos os serviços de engenharia enquadrados no disposto no inciso III do </w:t>
      </w:r>
      <w:r w:rsidRPr="00A14724">
        <w:rPr>
          <w:rFonts w:ascii="Arial" w:hAnsi="Arial" w:cs="Arial"/>
          <w:bCs/>
        </w:rPr>
        <w:t>caput</w:t>
      </w:r>
      <w:r w:rsidRPr="00A14724">
        <w:rPr>
          <w:rFonts w:ascii="Arial" w:hAnsi="Arial" w:cs="Arial"/>
        </w:rPr>
        <w:t> do art. 3º. </w:t>
      </w:r>
    </w:p>
    <w:p w14:paraId="72030AA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79BDB93B"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II</w:t>
      </w:r>
    </w:p>
    <w:p w14:paraId="7E780EBB"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DOS PROCEDIMENTOS </w:t>
      </w:r>
    </w:p>
    <w:p w14:paraId="5EDA1757"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6FBE44BC" w14:textId="77777777" w:rsidR="00411858" w:rsidRPr="00A14724" w:rsidRDefault="00411858" w:rsidP="00411858">
      <w:pPr>
        <w:spacing w:line="273" w:lineRule="auto"/>
        <w:jc w:val="center"/>
        <w:rPr>
          <w:i/>
        </w:rPr>
      </w:pPr>
      <w:bookmarkStart w:id="5" w:name="art5"/>
      <w:bookmarkEnd w:id="5"/>
      <w:r w:rsidRPr="00A14724">
        <w:rPr>
          <w:i/>
        </w:rPr>
        <w:t>Seção I</w:t>
      </w:r>
    </w:p>
    <w:p w14:paraId="715FE238" w14:textId="77777777" w:rsidR="00411858" w:rsidRPr="00A14724" w:rsidRDefault="00411858" w:rsidP="00411858">
      <w:pPr>
        <w:spacing w:line="273" w:lineRule="auto"/>
        <w:jc w:val="center"/>
        <w:rPr>
          <w:i/>
        </w:rPr>
      </w:pPr>
      <w:r w:rsidRPr="00A14724">
        <w:rPr>
          <w:i/>
        </w:rPr>
        <w:t>Da forma de realização</w:t>
      </w:r>
    </w:p>
    <w:p w14:paraId="06767D5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bCs/>
        </w:rPr>
      </w:pPr>
    </w:p>
    <w:p w14:paraId="0AB394AE" w14:textId="6E3396A9"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lastRenderedPageBreak/>
        <w:t>Art. 5º</w:t>
      </w:r>
      <w:r w:rsidRPr="00A14724">
        <w:rPr>
          <w:rFonts w:ascii="Arial" w:hAnsi="Arial" w:cs="Arial"/>
        </w:rPr>
        <w:t> O pregão, na forma eletrônica, será realizado quando a disputa pelo fornecimento de bens ou pela contratação de serviços comuns ocorrer à distância e em sessão pública, por meio de Sistema Eletrônico.</w:t>
      </w:r>
    </w:p>
    <w:p w14:paraId="265B866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Parágrafo único. O sistema de que trata o </w:t>
      </w:r>
      <w:r w:rsidRPr="00A14724">
        <w:rPr>
          <w:rFonts w:ascii="Arial" w:hAnsi="Arial" w:cs="Arial"/>
          <w:bCs/>
        </w:rPr>
        <w:t>caput </w:t>
      </w:r>
      <w:r w:rsidRPr="00A14724">
        <w:rPr>
          <w:rFonts w:ascii="Arial" w:hAnsi="Arial" w:cs="Arial"/>
        </w:rPr>
        <w:t>será dotado de recursos de criptografia e de autenticação que garantam as condições de segurança nas etapas do certame.</w:t>
      </w:r>
    </w:p>
    <w:p w14:paraId="20407AF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bCs/>
        </w:rPr>
      </w:pPr>
      <w:bookmarkStart w:id="6" w:name="art6"/>
      <w:bookmarkEnd w:id="6"/>
    </w:p>
    <w:p w14:paraId="64BACD4B" w14:textId="77777777" w:rsidR="00411858" w:rsidRPr="00A14724" w:rsidRDefault="00411858" w:rsidP="00411858">
      <w:pPr>
        <w:spacing w:line="273" w:lineRule="auto"/>
        <w:jc w:val="center"/>
        <w:rPr>
          <w:i/>
        </w:rPr>
      </w:pPr>
      <w:r w:rsidRPr="00A14724">
        <w:rPr>
          <w:i/>
        </w:rPr>
        <w:t>Seção II</w:t>
      </w:r>
    </w:p>
    <w:p w14:paraId="6D62957A" w14:textId="77777777" w:rsidR="00411858" w:rsidRPr="00A14724" w:rsidRDefault="00411858" w:rsidP="00411858">
      <w:pPr>
        <w:spacing w:line="273" w:lineRule="auto"/>
        <w:jc w:val="center"/>
        <w:rPr>
          <w:i/>
        </w:rPr>
      </w:pPr>
      <w:r w:rsidRPr="00A14724">
        <w:rPr>
          <w:i/>
        </w:rPr>
        <w:t>Das etapas</w:t>
      </w:r>
    </w:p>
    <w:p w14:paraId="7A0D645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6ECFB46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Art. 6º</w:t>
      </w:r>
      <w:r w:rsidRPr="00A14724">
        <w:rPr>
          <w:rFonts w:ascii="Arial" w:hAnsi="Arial" w:cs="Arial"/>
        </w:rPr>
        <w:t> A realização do pregão, na forma eletrônica, observará as seguintes etapas sucessivas:</w:t>
      </w:r>
    </w:p>
    <w:p w14:paraId="31498A7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planejamento</w:t>
      </w:r>
      <w:proofErr w:type="gramEnd"/>
      <w:r w:rsidRPr="00A14724">
        <w:rPr>
          <w:rFonts w:ascii="Arial" w:hAnsi="Arial" w:cs="Arial"/>
        </w:rPr>
        <w:t xml:space="preserve"> da contratação;</w:t>
      </w:r>
    </w:p>
    <w:p w14:paraId="6D5110F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publicação</w:t>
      </w:r>
      <w:proofErr w:type="gramEnd"/>
      <w:r w:rsidRPr="00A14724">
        <w:rPr>
          <w:rFonts w:ascii="Arial" w:hAnsi="Arial" w:cs="Arial"/>
        </w:rPr>
        <w:t xml:space="preserve"> do aviso de edital;</w:t>
      </w:r>
    </w:p>
    <w:p w14:paraId="5A043CC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apresentação de propostas e de documentos de habilitação;</w:t>
      </w:r>
    </w:p>
    <w:p w14:paraId="6F9D6E7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IV - </w:t>
      </w:r>
      <w:proofErr w:type="gramStart"/>
      <w:r w:rsidRPr="00A14724">
        <w:rPr>
          <w:rFonts w:ascii="Arial" w:hAnsi="Arial" w:cs="Arial"/>
        </w:rPr>
        <w:t>abertura</w:t>
      </w:r>
      <w:proofErr w:type="gramEnd"/>
      <w:r w:rsidRPr="00A14724">
        <w:rPr>
          <w:rFonts w:ascii="Arial" w:hAnsi="Arial" w:cs="Arial"/>
        </w:rPr>
        <w:t xml:space="preserve"> da sessão pública e envio de lances, ou fase competitiva;</w:t>
      </w:r>
    </w:p>
    <w:p w14:paraId="05A4D8C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 - </w:t>
      </w:r>
      <w:proofErr w:type="gramStart"/>
      <w:r w:rsidRPr="00A14724">
        <w:rPr>
          <w:rFonts w:ascii="Arial" w:hAnsi="Arial" w:cs="Arial"/>
        </w:rPr>
        <w:t>julgamento</w:t>
      </w:r>
      <w:proofErr w:type="gramEnd"/>
      <w:r w:rsidRPr="00A14724">
        <w:rPr>
          <w:rFonts w:ascii="Arial" w:hAnsi="Arial" w:cs="Arial"/>
        </w:rPr>
        <w:t>;</w:t>
      </w:r>
    </w:p>
    <w:p w14:paraId="201E023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VI - </w:t>
      </w:r>
      <w:proofErr w:type="gramStart"/>
      <w:r w:rsidRPr="00A14724">
        <w:rPr>
          <w:rFonts w:ascii="Arial" w:hAnsi="Arial" w:cs="Arial"/>
        </w:rPr>
        <w:t>habilitação</w:t>
      </w:r>
      <w:proofErr w:type="gramEnd"/>
      <w:r w:rsidRPr="00A14724">
        <w:rPr>
          <w:rFonts w:ascii="Arial" w:hAnsi="Arial" w:cs="Arial"/>
        </w:rPr>
        <w:t>;</w:t>
      </w:r>
    </w:p>
    <w:p w14:paraId="3A47FEB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 - recursal;</w:t>
      </w:r>
    </w:p>
    <w:p w14:paraId="7703097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VIII - adjudicação; e</w:t>
      </w:r>
    </w:p>
    <w:p w14:paraId="4A90194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IX - </w:t>
      </w:r>
      <w:proofErr w:type="gramStart"/>
      <w:r w:rsidRPr="00A14724">
        <w:rPr>
          <w:rFonts w:ascii="Arial" w:hAnsi="Arial" w:cs="Arial"/>
        </w:rPr>
        <w:t>homologação</w:t>
      </w:r>
      <w:proofErr w:type="gramEnd"/>
      <w:r w:rsidRPr="00A14724">
        <w:rPr>
          <w:rFonts w:ascii="Arial" w:hAnsi="Arial" w:cs="Arial"/>
        </w:rPr>
        <w:t>.</w:t>
      </w:r>
    </w:p>
    <w:p w14:paraId="15260E2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6FFA072B" w14:textId="77777777" w:rsidR="00411858" w:rsidRPr="00A14724" w:rsidRDefault="00411858" w:rsidP="00411858">
      <w:pPr>
        <w:spacing w:line="273" w:lineRule="auto"/>
        <w:jc w:val="center"/>
        <w:rPr>
          <w:i/>
        </w:rPr>
      </w:pPr>
      <w:r w:rsidRPr="00A14724">
        <w:rPr>
          <w:i/>
        </w:rPr>
        <w:t>Seção III</w:t>
      </w:r>
    </w:p>
    <w:p w14:paraId="65F1F960" w14:textId="77777777" w:rsidR="00411858" w:rsidRPr="00A14724" w:rsidRDefault="00411858" w:rsidP="00411858">
      <w:pPr>
        <w:spacing w:line="273" w:lineRule="auto"/>
        <w:jc w:val="center"/>
        <w:rPr>
          <w:i/>
        </w:rPr>
      </w:pPr>
      <w:r w:rsidRPr="00A14724">
        <w:rPr>
          <w:i/>
        </w:rPr>
        <w:t>Dos critérios de julgamento das propostas</w:t>
      </w:r>
    </w:p>
    <w:p w14:paraId="0EF8C25A" w14:textId="77777777" w:rsidR="00411858" w:rsidRPr="00A14724" w:rsidRDefault="00411858" w:rsidP="00411858">
      <w:pPr>
        <w:pStyle w:val="textbody"/>
        <w:spacing w:before="0" w:beforeAutospacing="0" w:after="0" w:afterAutospacing="0" w:line="273" w:lineRule="auto"/>
        <w:jc w:val="both"/>
        <w:rPr>
          <w:rFonts w:ascii="Arial" w:hAnsi="Arial" w:cs="Arial"/>
        </w:rPr>
      </w:pPr>
    </w:p>
    <w:p w14:paraId="7844AE7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7" w:name="art7"/>
      <w:bookmarkEnd w:id="7"/>
      <w:r w:rsidRPr="00A14724">
        <w:rPr>
          <w:rFonts w:ascii="Arial" w:hAnsi="Arial" w:cs="Arial"/>
          <w:b/>
        </w:rPr>
        <w:t>Art. 7º</w:t>
      </w:r>
      <w:r w:rsidRPr="00A14724">
        <w:rPr>
          <w:rFonts w:ascii="Arial" w:hAnsi="Arial" w:cs="Arial"/>
        </w:rPr>
        <w:t> Os critérios de julgamento empregados na seleção da proposta mais vantajosa para a administração serão os de menor preço ou maior desconto, conforme dispuser o edital.</w:t>
      </w:r>
    </w:p>
    <w:p w14:paraId="7DE5044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Parágrafo único.  Serão fixados critérios objetivos para definição do melhor preço, considerados os prazos para a execução do contrato e do fornecimento, as especificações técnicas, os parâmetros mínimos de desempenho e de qualidade, as diretrizes do plano de gestão de logística sustentável e as demais condições estabelecidas no edital.</w:t>
      </w:r>
    </w:p>
    <w:p w14:paraId="55E2394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62BBA9F6" w14:textId="77777777" w:rsidR="00411858" w:rsidRPr="00A14724" w:rsidRDefault="00411858" w:rsidP="00411858">
      <w:pPr>
        <w:spacing w:line="273" w:lineRule="auto"/>
        <w:jc w:val="center"/>
        <w:rPr>
          <w:i/>
        </w:rPr>
      </w:pPr>
      <w:r w:rsidRPr="00A14724">
        <w:rPr>
          <w:i/>
        </w:rPr>
        <w:t>Seção IV</w:t>
      </w:r>
    </w:p>
    <w:p w14:paraId="54742E6A" w14:textId="77777777" w:rsidR="00411858" w:rsidRPr="00A14724" w:rsidRDefault="00411858" w:rsidP="00411858">
      <w:pPr>
        <w:spacing w:line="273" w:lineRule="auto"/>
        <w:jc w:val="center"/>
        <w:rPr>
          <w:i/>
        </w:rPr>
      </w:pPr>
      <w:r w:rsidRPr="00A14724">
        <w:rPr>
          <w:i/>
        </w:rPr>
        <w:t>Da documentação</w:t>
      </w:r>
    </w:p>
    <w:p w14:paraId="08256F8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1F3356E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8" w:name="art8"/>
      <w:bookmarkEnd w:id="8"/>
      <w:r w:rsidRPr="00A14724">
        <w:rPr>
          <w:rFonts w:ascii="Arial" w:hAnsi="Arial" w:cs="Arial"/>
          <w:b/>
        </w:rPr>
        <w:t>Art. 8º</w:t>
      </w:r>
      <w:r w:rsidRPr="00A14724">
        <w:rPr>
          <w:rFonts w:ascii="Arial" w:hAnsi="Arial" w:cs="Arial"/>
        </w:rPr>
        <w:t> O processo relativo ao pregão, na forma eletrônica, será instruído com os seguintes documentos, no mínimo:</w:t>
      </w:r>
    </w:p>
    <w:p w14:paraId="0F9A51E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estudo</w:t>
      </w:r>
      <w:proofErr w:type="gramEnd"/>
      <w:r w:rsidRPr="00A14724">
        <w:rPr>
          <w:rFonts w:ascii="Arial" w:hAnsi="Arial" w:cs="Arial"/>
        </w:rPr>
        <w:t xml:space="preserve"> técnico preliminar, quando necessário;</w:t>
      </w:r>
    </w:p>
    <w:p w14:paraId="2E4517A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termo</w:t>
      </w:r>
      <w:proofErr w:type="gramEnd"/>
      <w:r w:rsidRPr="00A14724">
        <w:rPr>
          <w:rFonts w:ascii="Arial" w:hAnsi="Arial" w:cs="Arial"/>
        </w:rPr>
        <w:t xml:space="preserve"> de referência;</w:t>
      </w:r>
    </w:p>
    <w:p w14:paraId="2BA8805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planilha estimativa de despesa;</w:t>
      </w:r>
    </w:p>
    <w:p w14:paraId="7A503EF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lastRenderedPageBreak/>
        <w:t xml:space="preserve">IV - </w:t>
      </w:r>
      <w:proofErr w:type="gramStart"/>
      <w:r w:rsidRPr="00A14724">
        <w:rPr>
          <w:rFonts w:ascii="Arial" w:hAnsi="Arial" w:cs="Arial"/>
        </w:rPr>
        <w:t>previsão</w:t>
      </w:r>
      <w:proofErr w:type="gramEnd"/>
      <w:r w:rsidRPr="00A14724">
        <w:rPr>
          <w:rFonts w:ascii="Arial" w:hAnsi="Arial" w:cs="Arial"/>
        </w:rPr>
        <w:t xml:space="preserve"> dos recursos orçamentários necessários, com a indicação das rubricas, exceto na hipótese de pregão para registro de preços;</w:t>
      </w:r>
    </w:p>
    <w:p w14:paraId="738BFD1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 - </w:t>
      </w:r>
      <w:proofErr w:type="gramStart"/>
      <w:r w:rsidRPr="00A14724">
        <w:rPr>
          <w:rFonts w:ascii="Arial" w:hAnsi="Arial" w:cs="Arial"/>
        </w:rPr>
        <w:t>autorização</w:t>
      </w:r>
      <w:proofErr w:type="gramEnd"/>
      <w:r w:rsidRPr="00A14724">
        <w:rPr>
          <w:rFonts w:ascii="Arial" w:hAnsi="Arial" w:cs="Arial"/>
        </w:rPr>
        <w:t xml:space="preserve"> de abertura da licitação;</w:t>
      </w:r>
    </w:p>
    <w:p w14:paraId="5C785AB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VI - </w:t>
      </w:r>
      <w:proofErr w:type="gramStart"/>
      <w:r w:rsidRPr="00A14724">
        <w:rPr>
          <w:rFonts w:ascii="Arial" w:hAnsi="Arial" w:cs="Arial"/>
        </w:rPr>
        <w:t>designação</w:t>
      </w:r>
      <w:proofErr w:type="gramEnd"/>
      <w:r w:rsidRPr="00A14724">
        <w:rPr>
          <w:rFonts w:ascii="Arial" w:hAnsi="Arial" w:cs="Arial"/>
        </w:rPr>
        <w:t xml:space="preserve"> do pregoeiro e da equipe de apoio;</w:t>
      </w:r>
    </w:p>
    <w:p w14:paraId="103C8A0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 - edital e respectivos anexos;</w:t>
      </w:r>
    </w:p>
    <w:p w14:paraId="7D87F1D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VIII - minuta do termo do contrato, ou instrumento equivalente, ou minuta da ata de registro de preços, conforme o caso;</w:t>
      </w:r>
    </w:p>
    <w:p w14:paraId="6355303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IX - </w:t>
      </w:r>
      <w:proofErr w:type="gramStart"/>
      <w:r w:rsidRPr="00A14724">
        <w:rPr>
          <w:rFonts w:ascii="Arial" w:hAnsi="Arial" w:cs="Arial"/>
        </w:rPr>
        <w:t>parecer</w:t>
      </w:r>
      <w:proofErr w:type="gramEnd"/>
      <w:r w:rsidRPr="00A14724">
        <w:rPr>
          <w:rFonts w:ascii="Arial" w:hAnsi="Arial" w:cs="Arial"/>
        </w:rPr>
        <w:t xml:space="preserve"> jurídico;</w:t>
      </w:r>
    </w:p>
    <w:p w14:paraId="5626FAC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X - </w:t>
      </w:r>
      <w:proofErr w:type="gramStart"/>
      <w:r w:rsidRPr="00A14724">
        <w:rPr>
          <w:rFonts w:ascii="Arial" w:hAnsi="Arial" w:cs="Arial"/>
        </w:rPr>
        <w:t>documentação</w:t>
      </w:r>
      <w:proofErr w:type="gramEnd"/>
      <w:r w:rsidRPr="00A14724">
        <w:rPr>
          <w:rFonts w:ascii="Arial" w:hAnsi="Arial" w:cs="Arial"/>
        </w:rPr>
        <w:t xml:space="preserve"> exigida e apresentada para a habilitação;</w:t>
      </w:r>
    </w:p>
    <w:p w14:paraId="3070885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XI- proposta de preços do licitante;</w:t>
      </w:r>
    </w:p>
    <w:p w14:paraId="682BC48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XII - ata da sessão pública, que conterá os seguintes registros, entre outros:</w:t>
      </w:r>
    </w:p>
    <w:p w14:paraId="721F551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a) os licitantes participantes;</w:t>
      </w:r>
    </w:p>
    <w:p w14:paraId="371062B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b) as propostas apresentadas;</w:t>
      </w:r>
    </w:p>
    <w:p w14:paraId="0AA70C9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c) os avisos, os esclarecimentos e as impugnações;</w:t>
      </w:r>
    </w:p>
    <w:p w14:paraId="459A28F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d) os lances ofertados, na ordem de classificação;</w:t>
      </w:r>
    </w:p>
    <w:p w14:paraId="4621483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e) a suspensão e o reinício da sessão, se for o caso;</w:t>
      </w:r>
    </w:p>
    <w:p w14:paraId="05DD503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f) a aceitabilidade da proposta de preço;</w:t>
      </w:r>
    </w:p>
    <w:p w14:paraId="1659F6D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g) a habilitação;</w:t>
      </w:r>
    </w:p>
    <w:p w14:paraId="1460435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h) a decisão sobre o saneamento de erros ou falhas na proposta ou na documentação;</w:t>
      </w:r>
    </w:p>
    <w:p w14:paraId="4C035BC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 os recursos interpostos, as respectivas análises e as decisões; e</w:t>
      </w:r>
    </w:p>
    <w:p w14:paraId="37E3F97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j) o resultado da licitação;</w:t>
      </w:r>
    </w:p>
    <w:p w14:paraId="3FE5475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XIII - comprovantes das publicações:</w:t>
      </w:r>
    </w:p>
    <w:p w14:paraId="59EE553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a) do aviso do edital;</w:t>
      </w:r>
    </w:p>
    <w:p w14:paraId="2747971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b) do extrato do contrato; e</w:t>
      </w:r>
    </w:p>
    <w:p w14:paraId="007D0A9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c) dos demais atos cuja publicidade seja exigida; e</w:t>
      </w:r>
    </w:p>
    <w:p w14:paraId="580C925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XIV - ato de homologação.</w:t>
      </w:r>
    </w:p>
    <w:p w14:paraId="75569F4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A instrução do processo licitatório poderá ser realizada por meio de sistema eletrônico, de modo que os atos e os documentos de que trata este artigo, constantes dos arquivos e registros digitais, serão válidos para todos os efeitos legais, inclusive para comprovação e prestação de contas.</w:t>
      </w:r>
    </w:p>
    <w:p w14:paraId="1729F27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A ata da sessão pública será disponibilizada na internet imediatamente após o seu encerramento, para acesso livre. </w:t>
      </w:r>
    </w:p>
    <w:p w14:paraId="3F4685A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0F81749E"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III</w:t>
      </w:r>
    </w:p>
    <w:p w14:paraId="74637FED"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DO ACESSO AO SISTEMA ELETRÔNICO</w:t>
      </w:r>
    </w:p>
    <w:p w14:paraId="282F9F96"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4609F3F7" w14:textId="77777777" w:rsidR="00411858" w:rsidRPr="00A14724" w:rsidRDefault="00411858" w:rsidP="00411858">
      <w:pPr>
        <w:spacing w:line="273" w:lineRule="auto"/>
        <w:jc w:val="center"/>
        <w:rPr>
          <w:i/>
        </w:rPr>
      </w:pPr>
      <w:bookmarkStart w:id="9" w:name="art9"/>
      <w:bookmarkEnd w:id="9"/>
      <w:r w:rsidRPr="00A14724">
        <w:rPr>
          <w:i/>
        </w:rPr>
        <w:t>Seção I</w:t>
      </w:r>
    </w:p>
    <w:p w14:paraId="06E12699" w14:textId="77777777" w:rsidR="00411858" w:rsidRPr="00A14724" w:rsidRDefault="00411858" w:rsidP="00411858">
      <w:pPr>
        <w:spacing w:line="273" w:lineRule="auto"/>
        <w:jc w:val="center"/>
        <w:rPr>
          <w:i/>
        </w:rPr>
      </w:pPr>
      <w:r w:rsidRPr="00A14724">
        <w:rPr>
          <w:i/>
        </w:rPr>
        <w:t>Do credenciamento</w:t>
      </w:r>
    </w:p>
    <w:p w14:paraId="0692633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bCs/>
        </w:rPr>
      </w:pPr>
    </w:p>
    <w:p w14:paraId="38F5388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Art. 9º</w:t>
      </w:r>
      <w:r w:rsidRPr="00A14724">
        <w:rPr>
          <w:rFonts w:ascii="Arial" w:hAnsi="Arial" w:cs="Arial"/>
        </w:rPr>
        <w:t xml:space="preserve"> A autoridade competente do órgão ou da entidade promotora da licitação, o pregoeiro, os membros da equipe de apoio e os licitantes que </w:t>
      </w:r>
      <w:r w:rsidRPr="00A14724">
        <w:rPr>
          <w:rFonts w:ascii="Arial" w:hAnsi="Arial" w:cs="Arial"/>
        </w:rPr>
        <w:lastRenderedPageBreak/>
        <w:t>participarem do pregão, na forma eletrônica, serão previamente credenciados, perante o provedor do sistema eletrônico.</w:t>
      </w:r>
    </w:p>
    <w:p w14:paraId="328777E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O credenciamento para acesso ao sistema ocorrerá pela atribuição de chave de identificação e de senha pessoal e intransferível.</w:t>
      </w:r>
    </w:p>
    <w:p w14:paraId="12109ED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Caberá à autoridade competente do órgão ou da entidade promotora da licitação solicitar, junto ao provedor do sistema, o seu credenciamento, o do pregoeiro e o dos membros da equipe de apoio.</w:t>
      </w:r>
    </w:p>
    <w:p w14:paraId="22AB16A5" w14:textId="77777777" w:rsidR="00411858" w:rsidRPr="00A14724" w:rsidRDefault="00411858" w:rsidP="00411858">
      <w:pPr>
        <w:spacing w:line="273" w:lineRule="auto"/>
        <w:jc w:val="center"/>
        <w:rPr>
          <w:i/>
        </w:rPr>
      </w:pPr>
      <w:r w:rsidRPr="00A14724">
        <w:rPr>
          <w:i/>
        </w:rPr>
        <w:t>Seção II</w:t>
      </w:r>
    </w:p>
    <w:p w14:paraId="18907EAD" w14:textId="77777777" w:rsidR="00411858" w:rsidRPr="00A14724" w:rsidRDefault="00411858" w:rsidP="00411858">
      <w:pPr>
        <w:spacing w:line="273" w:lineRule="auto"/>
        <w:jc w:val="center"/>
        <w:rPr>
          <w:i/>
        </w:rPr>
      </w:pPr>
      <w:r w:rsidRPr="00A14724">
        <w:rPr>
          <w:i/>
        </w:rPr>
        <w:t>Do licitante</w:t>
      </w:r>
    </w:p>
    <w:p w14:paraId="7A58784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2F0C30C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10" w:name="art10"/>
      <w:bookmarkEnd w:id="10"/>
      <w:r w:rsidRPr="00A14724">
        <w:rPr>
          <w:rFonts w:ascii="Arial" w:hAnsi="Arial" w:cs="Arial"/>
          <w:b/>
        </w:rPr>
        <w:t>Art. 10.</w:t>
      </w:r>
      <w:r w:rsidRPr="00A14724">
        <w:rPr>
          <w:rFonts w:ascii="Arial" w:hAnsi="Arial" w:cs="Arial"/>
        </w:rPr>
        <w:t xml:space="preserve">  Na hipótese de pregão promovido por órgão ou entidade integrante do </w:t>
      </w:r>
      <w:proofErr w:type="spellStart"/>
      <w:r w:rsidRPr="00A14724">
        <w:rPr>
          <w:rFonts w:ascii="Arial" w:hAnsi="Arial" w:cs="Arial"/>
        </w:rPr>
        <w:t>Sisg</w:t>
      </w:r>
      <w:proofErr w:type="spellEnd"/>
      <w:r w:rsidRPr="00A14724">
        <w:rPr>
          <w:rFonts w:ascii="Arial" w:hAnsi="Arial" w:cs="Arial"/>
        </w:rPr>
        <w:t xml:space="preserve">, o credenciamento do licitante e sua manutenção dependerão de registro prévio e atualizado no </w:t>
      </w:r>
      <w:proofErr w:type="spellStart"/>
      <w:r w:rsidRPr="00A14724">
        <w:rPr>
          <w:rFonts w:ascii="Arial" w:hAnsi="Arial" w:cs="Arial"/>
        </w:rPr>
        <w:t>Sicaf</w:t>
      </w:r>
      <w:proofErr w:type="spellEnd"/>
      <w:r w:rsidRPr="00A14724">
        <w:rPr>
          <w:rFonts w:ascii="Arial" w:hAnsi="Arial" w:cs="Arial"/>
        </w:rPr>
        <w:t>.</w:t>
      </w:r>
    </w:p>
    <w:p w14:paraId="01B870F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1BD203A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11" w:name="art11"/>
      <w:bookmarkEnd w:id="11"/>
      <w:r w:rsidRPr="00A14724">
        <w:rPr>
          <w:rFonts w:ascii="Arial" w:hAnsi="Arial" w:cs="Arial"/>
          <w:b/>
        </w:rPr>
        <w:t>Art. 11.</w:t>
      </w:r>
      <w:r w:rsidRPr="00A14724">
        <w:rPr>
          <w:rFonts w:ascii="Arial" w:hAnsi="Arial" w:cs="Arial"/>
        </w:rPr>
        <w:t xml:space="preserve">  O credenciamento no </w:t>
      </w:r>
      <w:proofErr w:type="spellStart"/>
      <w:r w:rsidRPr="00A14724">
        <w:rPr>
          <w:rFonts w:ascii="Arial" w:hAnsi="Arial" w:cs="Arial"/>
        </w:rPr>
        <w:t>Sicaf</w:t>
      </w:r>
      <w:proofErr w:type="spellEnd"/>
      <w:r w:rsidRPr="00A14724">
        <w:rPr>
          <w:rFonts w:ascii="Arial" w:hAnsi="Arial" w:cs="Arial"/>
        </w:rPr>
        <w:t xml:space="preserve"> permite a participação dos interessados em qualquer pregão, na forma eletrônica, exceto quando o seu cadastro no </w:t>
      </w:r>
      <w:proofErr w:type="spellStart"/>
      <w:r w:rsidRPr="00A14724">
        <w:rPr>
          <w:rFonts w:ascii="Arial" w:hAnsi="Arial" w:cs="Arial"/>
        </w:rPr>
        <w:t>Sicaf</w:t>
      </w:r>
      <w:proofErr w:type="spellEnd"/>
      <w:r w:rsidRPr="00A14724">
        <w:rPr>
          <w:rFonts w:ascii="Arial" w:hAnsi="Arial" w:cs="Arial"/>
        </w:rPr>
        <w:t xml:space="preserve"> tenha sido inativado ou excluído por solicitação do credenciado ou por determinação legal. </w:t>
      </w:r>
    </w:p>
    <w:p w14:paraId="62E1F9C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123914CD"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IV</w:t>
      </w:r>
    </w:p>
    <w:p w14:paraId="32DFC275"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DA CONDUÇÃO DO PROCESSO</w:t>
      </w:r>
    </w:p>
    <w:p w14:paraId="4D33CF01" w14:textId="77777777" w:rsidR="00411858" w:rsidRPr="00A14724" w:rsidRDefault="00411858" w:rsidP="00411858">
      <w:pPr>
        <w:pStyle w:val="textbody"/>
        <w:spacing w:before="0" w:beforeAutospacing="0" w:after="0" w:afterAutospacing="0" w:line="273" w:lineRule="auto"/>
        <w:jc w:val="center"/>
        <w:rPr>
          <w:rFonts w:ascii="Arial" w:hAnsi="Arial" w:cs="Arial"/>
        </w:rPr>
      </w:pPr>
    </w:p>
    <w:p w14:paraId="579944A9" w14:textId="77777777" w:rsidR="00411858" w:rsidRPr="00A14724" w:rsidRDefault="00411858" w:rsidP="00411858">
      <w:pPr>
        <w:spacing w:line="273" w:lineRule="auto"/>
        <w:jc w:val="center"/>
        <w:rPr>
          <w:i/>
        </w:rPr>
      </w:pPr>
      <w:r w:rsidRPr="00A14724">
        <w:rPr>
          <w:i/>
        </w:rPr>
        <w:t>Seção I</w:t>
      </w:r>
    </w:p>
    <w:p w14:paraId="2DEBE56E" w14:textId="77777777" w:rsidR="00411858" w:rsidRPr="00A14724" w:rsidRDefault="00411858" w:rsidP="00411858">
      <w:pPr>
        <w:spacing w:line="273" w:lineRule="auto"/>
        <w:jc w:val="center"/>
        <w:rPr>
          <w:i/>
        </w:rPr>
      </w:pPr>
      <w:r w:rsidRPr="00A14724">
        <w:rPr>
          <w:i/>
        </w:rPr>
        <w:t>Do órgão ou entidade promotora da licitação</w:t>
      </w:r>
    </w:p>
    <w:p w14:paraId="4DCD853A" w14:textId="77777777" w:rsidR="00411858" w:rsidRPr="00A14724" w:rsidRDefault="00411858" w:rsidP="00411858">
      <w:pPr>
        <w:pStyle w:val="textbody"/>
        <w:spacing w:before="0" w:beforeAutospacing="0" w:after="0" w:afterAutospacing="0" w:line="273" w:lineRule="auto"/>
        <w:jc w:val="center"/>
        <w:rPr>
          <w:rFonts w:ascii="Arial" w:hAnsi="Arial" w:cs="Arial"/>
        </w:rPr>
      </w:pPr>
    </w:p>
    <w:p w14:paraId="607CDAD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12" w:name="art12"/>
      <w:bookmarkEnd w:id="12"/>
      <w:r w:rsidRPr="00A14724">
        <w:rPr>
          <w:rFonts w:ascii="Arial" w:hAnsi="Arial" w:cs="Arial"/>
          <w:b/>
        </w:rPr>
        <w:t>Art. 12.</w:t>
      </w:r>
      <w:r w:rsidRPr="00A14724">
        <w:rPr>
          <w:rFonts w:ascii="Arial" w:hAnsi="Arial" w:cs="Arial"/>
        </w:rPr>
        <w:t xml:space="preserve">  O pregão, na forma eletrônica, será conduzido pelo órgão ou pela entidade promotora da licitação, com apoio técnico e operacional do órgão central do </w:t>
      </w:r>
      <w:proofErr w:type="spellStart"/>
      <w:r w:rsidRPr="00A14724">
        <w:rPr>
          <w:rFonts w:ascii="Arial" w:hAnsi="Arial" w:cs="Arial"/>
        </w:rPr>
        <w:t>Sisg</w:t>
      </w:r>
      <w:proofErr w:type="spellEnd"/>
      <w:r w:rsidRPr="00A14724">
        <w:rPr>
          <w:rFonts w:ascii="Arial" w:hAnsi="Arial" w:cs="Arial"/>
        </w:rPr>
        <w:t xml:space="preserve">, que atuará como provedor do Sistema de Compras do Governo federal para os órgãos e entidades integrantes do </w:t>
      </w:r>
      <w:proofErr w:type="spellStart"/>
      <w:r w:rsidRPr="00A14724">
        <w:rPr>
          <w:rFonts w:ascii="Arial" w:hAnsi="Arial" w:cs="Arial"/>
        </w:rPr>
        <w:t>Sisg</w:t>
      </w:r>
      <w:proofErr w:type="spellEnd"/>
      <w:r w:rsidRPr="00A14724">
        <w:rPr>
          <w:rFonts w:ascii="Arial" w:hAnsi="Arial" w:cs="Arial"/>
        </w:rPr>
        <w:t>.</w:t>
      </w:r>
    </w:p>
    <w:p w14:paraId="30E50D2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5E357158" w14:textId="77777777" w:rsidR="00411858" w:rsidRPr="00A14724" w:rsidRDefault="00411858" w:rsidP="00411858">
      <w:pPr>
        <w:spacing w:line="273" w:lineRule="auto"/>
        <w:jc w:val="center"/>
        <w:rPr>
          <w:i/>
        </w:rPr>
      </w:pPr>
      <w:r w:rsidRPr="00A14724">
        <w:rPr>
          <w:i/>
        </w:rPr>
        <w:t>Seção II</w:t>
      </w:r>
    </w:p>
    <w:p w14:paraId="434A2C50" w14:textId="77777777" w:rsidR="00411858" w:rsidRPr="00A14724" w:rsidRDefault="00411858" w:rsidP="00411858">
      <w:pPr>
        <w:spacing w:line="273" w:lineRule="auto"/>
        <w:jc w:val="center"/>
        <w:rPr>
          <w:i/>
        </w:rPr>
      </w:pPr>
      <w:r w:rsidRPr="00A14724">
        <w:rPr>
          <w:i/>
        </w:rPr>
        <w:t>Da autoridade competente</w:t>
      </w:r>
    </w:p>
    <w:p w14:paraId="0F92CFC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0E38FF0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13" w:name="art13"/>
      <w:bookmarkEnd w:id="13"/>
      <w:r w:rsidRPr="00A14724">
        <w:rPr>
          <w:rFonts w:ascii="Arial" w:hAnsi="Arial" w:cs="Arial"/>
          <w:b/>
        </w:rPr>
        <w:t>Art. 13.</w:t>
      </w:r>
      <w:r w:rsidRPr="00A14724">
        <w:rPr>
          <w:rFonts w:ascii="Arial" w:hAnsi="Arial" w:cs="Arial"/>
        </w:rPr>
        <w:t xml:space="preserve">  Caberá à autoridade competente, de acordo com as atribuições previstas no regimento ou no estatuto do órgão ou da entidade promotora da licitação:</w:t>
      </w:r>
    </w:p>
    <w:p w14:paraId="3B9C4FD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designar</w:t>
      </w:r>
      <w:proofErr w:type="gramEnd"/>
      <w:r w:rsidRPr="00A14724">
        <w:rPr>
          <w:rFonts w:ascii="Arial" w:hAnsi="Arial" w:cs="Arial"/>
        </w:rPr>
        <w:t xml:space="preserve"> o pregoeiro e os membros da equipe de apoio;</w:t>
      </w:r>
    </w:p>
    <w:p w14:paraId="76AFA99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indicar</w:t>
      </w:r>
      <w:proofErr w:type="gramEnd"/>
      <w:r w:rsidRPr="00A14724">
        <w:rPr>
          <w:rFonts w:ascii="Arial" w:hAnsi="Arial" w:cs="Arial"/>
        </w:rPr>
        <w:t xml:space="preserve"> o provedor do sistema;</w:t>
      </w:r>
    </w:p>
    <w:p w14:paraId="4C0A18C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determinar a abertura do processo licitatório;</w:t>
      </w:r>
    </w:p>
    <w:p w14:paraId="3A65DED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IV - </w:t>
      </w:r>
      <w:proofErr w:type="gramStart"/>
      <w:r w:rsidRPr="00A14724">
        <w:rPr>
          <w:rFonts w:ascii="Arial" w:hAnsi="Arial" w:cs="Arial"/>
        </w:rPr>
        <w:t>decidir</w:t>
      </w:r>
      <w:proofErr w:type="gramEnd"/>
      <w:r w:rsidRPr="00A14724">
        <w:rPr>
          <w:rFonts w:ascii="Arial" w:hAnsi="Arial" w:cs="Arial"/>
        </w:rPr>
        <w:t xml:space="preserve"> os recursos;</w:t>
      </w:r>
    </w:p>
    <w:p w14:paraId="7123AA2F"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 - </w:t>
      </w:r>
      <w:proofErr w:type="gramStart"/>
      <w:r w:rsidRPr="00A14724">
        <w:rPr>
          <w:rFonts w:ascii="Arial" w:hAnsi="Arial" w:cs="Arial"/>
        </w:rPr>
        <w:t>adjudicar</w:t>
      </w:r>
      <w:proofErr w:type="gramEnd"/>
      <w:r w:rsidRPr="00A14724">
        <w:rPr>
          <w:rFonts w:ascii="Arial" w:hAnsi="Arial" w:cs="Arial"/>
        </w:rPr>
        <w:t xml:space="preserve"> o objeto da licitação, quando houver recurso;</w:t>
      </w:r>
    </w:p>
    <w:p w14:paraId="0044CE7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VI - </w:t>
      </w:r>
      <w:proofErr w:type="gramStart"/>
      <w:r w:rsidRPr="00A14724">
        <w:rPr>
          <w:rFonts w:ascii="Arial" w:hAnsi="Arial" w:cs="Arial"/>
        </w:rPr>
        <w:t>homologar</w:t>
      </w:r>
      <w:proofErr w:type="gramEnd"/>
      <w:r w:rsidRPr="00A14724">
        <w:rPr>
          <w:rFonts w:ascii="Arial" w:hAnsi="Arial" w:cs="Arial"/>
        </w:rPr>
        <w:t xml:space="preserve"> o resultado da licitação; e</w:t>
      </w:r>
    </w:p>
    <w:p w14:paraId="6AB1EC7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lastRenderedPageBreak/>
        <w:t>VII - celebrar o contrato ou assinar a ata de registro de preços. </w:t>
      </w:r>
    </w:p>
    <w:p w14:paraId="46C9A2B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40753182"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V</w:t>
      </w:r>
    </w:p>
    <w:p w14:paraId="6AF923F0"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DO PLANEJAMENTO DA CONTRATAÇÃO</w:t>
      </w:r>
    </w:p>
    <w:p w14:paraId="72E4949D" w14:textId="77777777" w:rsidR="00411858" w:rsidRPr="00A14724" w:rsidRDefault="00411858" w:rsidP="00411858">
      <w:pPr>
        <w:pStyle w:val="textbody"/>
        <w:spacing w:before="0" w:beforeAutospacing="0" w:after="0" w:afterAutospacing="0" w:line="273" w:lineRule="auto"/>
        <w:jc w:val="both"/>
        <w:rPr>
          <w:rFonts w:ascii="Arial" w:hAnsi="Arial" w:cs="Arial"/>
          <w:b/>
          <w:bCs/>
        </w:rPr>
      </w:pPr>
    </w:p>
    <w:p w14:paraId="46263090" w14:textId="77777777" w:rsidR="00411858" w:rsidRPr="00A14724" w:rsidRDefault="00411858" w:rsidP="00411858">
      <w:pPr>
        <w:spacing w:line="273" w:lineRule="auto"/>
        <w:jc w:val="center"/>
        <w:rPr>
          <w:i/>
        </w:rPr>
      </w:pPr>
      <w:r w:rsidRPr="00A14724">
        <w:rPr>
          <w:i/>
        </w:rPr>
        <w:t>Seção I</w:t>
      </w:r>
    </w:p>
    <w:p w14:paraId="4221E2F2" w14:textId="77777777" w:rsidR="00411858" w:rsidRPr="00A14724" w:rsidRDefault="00411858" w:rsidP="00411858">
      <w:pPr>
        <w:spacing w:line="273" w:lineRule="auto"/>
        <w:jc w:val="center"/>
        <w:rPr>
          <w:i/>
        </w:rPr>
      </w:pPr>
      <w:r w:rsidRPr="00A14724">
        <w:rPr>
          <w:i/>
        </w:rPr>
        <w:t>Orientações gerais</w:t>
      </w:r>
    </w:p>
    <w:p w14:paraId="290C4791" w14:textId="77777777" w:rsidR="00411858" w:rsidRPr="00A14724" w:rsidRDefault="00411858" w:rsidP="00411858">
      <w:pPr>
        <w:pStyle w:val="textbody"/>
        <w:spacing w:before="0" w:beforeAutospacing="0" w:after="0" w:afterAutospacing="0" w:line="273" w:lineRule="auto"/>
        <w:jc w:val="both"/>
        <w:rPr>
          <w:rFonts w:ascii="Arial" w:hAnsi="Arial" w:cs="Arial"/>
          <w:b/>
          <w:bCs/>
        </w:rPr>
      </w:pPr>
    </w:p>
    <w:p w14:paraId="57223D7F"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14" w:name="art14"/>
      <w:bookmarkEnd w:id="14"/>
      <w:r w:rsidRPr="00A14724">
        <w:rPr>
          <w:rFonts w:ascii="Arial" w:hAnsi="Arial" w:cs="Arial"/>
          <w:b/>
        </w:rPr>
        <w:t>Art. 14.</w:t>
      </w:r>
      <w:r w:rsidRPr="00A14724">
        <w:rPr>
          <w:rFonts w:ascii="Arial" w:hAnsi="Arial" w:cs="Arial"/>
        </w:rPr>
        <w:t xml:space="preserve">  No planejamento do pregão, na forma eletrônica, será observado o seguinte:</w:t>
      </w:r>
    </w:p>
    <w:p w14:paraId="579E175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elaboração</w:t>
      </w:r>
      <w:proofErr w:type="gramEnd"/>
      <w:r w:rsidRPr="00A14724">
        <w:rPr>
          <w:rFonts w:ascii="Arial" w:hAnsi="Arial" w:cs="Arial"/>
        </w:rPr>
        <w:t xml:space="preserve"> do estudo técnico preliminar, se necessário, e do termo de referência;</w:t>
      </w:r>
    </w:p>
    <w:p w14:paraId="66F2352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aprovação</w:t>
      </w:r>
      <w:proofErr w:type="gramEnd"/>
      <w:r w:rsidRPr="00A14724">
        <w:rPr>
          <w:rFonts w:ascii="Arial" w:hAnsi="Arial" w:cs="Arial"/>
        </w:rPr>
        <w:t xml:space="preserve"> do estudo técnico preliminar, se necessário, e do termo de referência pela autoridade competente ou por quem </w:t>
      </w:r>
      <w:proofErr w:type="spellStart"/>
      <w:r w:rsidRPr="00A14724">
        <w:rPr>
          <w:rFonts w:ascii="Arial" w:hAnsi="Arial" w:cs="Arial"/>
        </w:rPr>
        <w:t>esta</w:t>
      </w:r>
      <w:proofErr w:type="spellEnd"/>
      <w:r w:rsidRPr="00A14724">
        <w:rPr>
          <w:rFonts w:ascii="Arial" w:hAnsi="Arial" w:cs="Arial"/>
        </w:rPr>
        <w:t xml:space="preserve"> delegar;</w:t>
      </w:r>
    </w:p>
    <w:p w14:paraId="74EDFD1F"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elaboração do edital, que estabelecerá os critérios de julgamento e a aceitação das propostas, o modo de disputa e, quando necessário, o intervalo mínimo de diferença de valores ou de percentuais entre os lances, que incidirá tanto em relação aos lances intermediários quanto em relação ao lance que cobrir a melhor oferta;</w:t>
      </w:r>
    </w:p>
    <w:p w14:paraId="691473F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IV - </w:t>
      </w:r>
      <w:proofErr w:type="gramStart"/>
      <w:r w:rsidRPr="00A14724">
        <w:rPr>
          <w:rFonts w:ascii="Arial" w:hAnsi="Arial" w:cs="Arial"/>
        </w:rPr>
        <w:t>definição</w:t>
      </w:r>
      <w:proofErr w:type="gramEnd"/>
      <w:r w:rsidRPr="00A14724">
        <w:rPr>
          <w:rFonts w:ascii="Arial" w:hAnsi="Arial" w:cs="Arial"/>
        </w:rPr>
        <w:t xml:space="preserve"> das exigências de habilitação, das sanções aplicáveis, dos prazos e das condições que, pelas suas particularidades, sejam consideradas relevantes para a celebração e a execução do contrato e o atendimento das necessidades da administração pública; e</w:t>
      </w:r>
    </w:p>
    <w:p w14:paraId="50B0AAC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 - </w:t>
      </w:r>
      <w:proofErr w:type="gramStart"/>
      <w:r w:rsidRPr="00A14724">
        <w:rPr>
          <w:rFonts w:ascii="Arial" w:hAnsi="Arial" w:cs="Arial"/>
        </w:rPr>
        <w:t>designação</w:t>
      </w:r>
      <w:proofErr w:type="gramEnd"/>
      <w:r w:rsidRPr="00A14724">
        <w:rPr>
          <w:rFonts w:ascii="Arial" w:hAnsi="Arial" w:cs="Arial"/>
        </w:rPr>
        <w:t xml:space="preserve"> do pregoeiro e de sua equipe de apoio.</w:t>
      </w:r>
    </w:p>
    <w:p w14:paraId="2493B5E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51B57E09" w14:textId="77777777" w:rsidR="00411858" w:rsidRPr="00A14724" w:rsidRDefault="00411858" w:rsidP="00411858">
      <w:pPr>
        <w:spacing w:line="273" w:lineRule="auto"/>
        <w:jc w:val="center"/>
        <w:rPr>
          <w:i/>
        </w:rPr>
      </w:pPr>
      <w:bookmarkStart w:id="15" w:name="art15"/>
      <w:bookmarkEnd w:id="15"/>
      <w:r w:rsidRPr="00A14724">
        <w:rPr>
          <w:i/>
        </w:rPr>
        <w:t>Seção II</w:t>
      </w:r>
    </w:p>
    <w:p w14:paraId="3AB0FE6E" w14:textId="77777777" w:rsidR="00411858" w:rsidRPr="00A14724" w:rsidRDefault="00411858" w:rsidP="00411858">
      <w:pPr>
        <w:spacing w:line="273" w:lineRule="auto"/>
        <w:jc w:val="center"/>
        <w:rPr>
          <w:i/>
        </w:rPr>
      </w:pPr>
      <w:r w:rsidRPr="00A14724">
        <w:rPr>
          <w:i/>
        </w:rPr>
        <w:t>Do valor estimado ou valor máximo aceitável</w:t>
      </w:r>
    </w:p>
    <w:p w14:paraId="331D8FAA" w14:textId="77777777" w:rsidR="00411858" w:rsidRPr="00A14724" w:rsidRDefault="00411858" w:rsidP="00411858">
      <w:pPr>
        <w:spacing w:line="273" w:lineRule="auto"/>
        <w:jc w:val="center"/>
        <w:rPr>
          <w:i/>
        </w:rPr>
      </w:pPr>
    </w:p>
    <w:p w14:paraId="101D2E1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Art. 15.</w:t>
      </w:r>
      <w:r w:rsidRPr="00A14724">
        <w:rPr>
          <w:rFonts w:ascii="Arial" w:hAnsi="Arial" w:cs="Arial"/>
        </w:rPr>
        <w:t xml:space="preserve">  O valor estimado ou o valor máximo aceitável para a contratação, se não constar expressamente do edital, possuirá caráter sigiloso e será disponibilizado exclusiva e permanentemente aos órgãos de controle externo e interno.</w:t>
      </w:r>
    </w:p>
    <w:p w14:paraId="4A7E378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O caráter sigiloso do valor estimado ou do valor máximo aceitável para a contratação será fundamentado no </w:t>
      </w:r>
      <w:hyperlink r:id="rId6" w:anchor="art7%C2%A73" w:history="1">
        <w:r w:rsidRPr="00A14724">
          <w:rPr>
            <w:rStyle w:val="Hyperlink"/>
            <w:rFonts w:ascii="Arial" w:hAnsi="Arial" w:cs="Arial"/>
            <w:color w:val="auto"/>
          </w:rPr>
          <w:t>§ 3º do art. 7º da Lei nº 12.527, de 18 de novembro de 2011</w:t>
        </w:r>
      </w:hyperlink>
      <w:r w:rsidRPr="00A14724">
        <w:rPr>
          <w:rFonts w:ascii="Arial" w:hAnsi="Arial" w:cs="Arial"/>
        </w:rPr>
        <w:t>, e no </w:t>
      </w:r>
      <w:hyperlink r:id="rId7" w:anchor="art20" w:history="1">
        <w:r w:rsidRPr="00A14724">
          <w:rPr>
            <w:rStyle w:val="Hyperlink"/>
            <w:rFonts w:ascii="Arial" w:hAnsi="Arial" w:cs="Arial"/>
            <w:color w:val="auto"/>
          </w:rPr>
          <w:t>art. 20 do Decreto nº 7.724, de 16 de maio de 2012.</w:t>
        </w:r>
      </w:hyperlink>
    </w:p>
    <w:p w14:paraId="6725ADC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Para fins do disposto no </w:t>
      </w:r>
      <w:r w:rsidRPr="00A14724">
        <w:rPr>
          <w:rFonts w:ascii="Arial" w:hAnsi="Arial" w:cs="Arial"/>
          <w:bCs/>
        </w:rPr>
        <w:t>caput</w:t>
      </w:r>
      <w:r w:rsidRPr="00A14724">
        <w:rPr>
          <w:rFonts w:ascii="Arial" w:hAnsi="Arial" w:cs="Arial"/>
        </w:rPr>
        <w:t>, o valor estimado ou o valor máximo aceitável para a contratação será tornado público apenas e imediatamente após o encerramento do envio de lances, sem prejuízo da divulgação do detalhamento dos quantitativos e das demais informações necessárias à elaboração das propostas.</w:t>
      </w:r>
    </w:p>
    <w:p w14:paraId="2B87B24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3º Nas hipóteses em que for adotado o critério de julgamento pelo maior desconto, o valor estimado, o valor máximo aceitável ou o valor de referência para aplicação do desconto constará obrigatoriamente do instrumento convocatório.</w:t>
      </w:r>
    </w:p>
    <w:p w14:paraId="0FCF66F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22AD363F" w14:textId="77777777" w:rsidR="00411858" w:rsidRPr="00A14724" w:rsidRDefault="00411858" w:rsidP="00411858">
      <w:pPr>
        <w:spacing w:line="273" w:lineRule="auto"/>
        <w:jc w:val="center"/>
        <w:rPr>
          <w:i/>
        </w:rPr>
      </w:pPr>
      <w:r w:rsidRPr="00A14724">
        <w:rPr>
          <w:i/>
        </w:rPr>
        <w:lastRenderedPageBreak/>
        <w:t>Seção II</w:t>
      </w:r>
    </w:p>
    <w:p w14:paraId="6A06CAAD" w14:textId="77777777" w:rsidR="00411858" w:rsidRPr="00A14724" w:rsidRDefault="00411858" w:rsidP="00411858">
      <w:pPr>
        <w:spacing w:line="273" w:lineRule="auto"/>
        <w:jc w:val="center"/>
        <w:rPr>
          <w:i/>
        </w:rPr>
      </w:pPr>
      <w:r w:rsidRPr="00A14724">
        <w:rPr>
          <w:i/>
        </w:rPr>
        <w:t xml:space="preserve">Das designações do pregoeiro e da equipe de apoio </w:t>
      </w:r>
    </w:p>
    <w:p w14:paraId="219A4D1B" w14:textId="77777777" w:rsidR="00411858" w:rsidRPr="00A14724" w:rsidRDefault="00411858" w:rsidP="00411858">
      <w:pPr>
        <w:pStyle w:val="textbody"/>
        <w:spacing w:before="0" w:beforeAutospacing="0" w:after="0" w:afterAutospacing="0" w:line="273" w:lineRule="auto"/>
        <w:jc w:val="both"/>
        <w:rPr>
          <w:rFonts w:ascii="Arial" w:hAnsi="Arial" w:cs="Arial"/>
        </w:rPr>
      </w:pPr>
    </w:p>
    <w:p w14:paraId="378CBAC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16" w:name="art16"/>
      <w:bookmarkEnd w:id="16"/>
      <w:r w:rsidRPr="00A14724">
        <w:rPr>
          <w:rFonts w:ascii="Arial" w:hAnsi="Arial" w:cs="Arial"/>
          <w:b/>
        </w:rPr>
        <w:t>Art. 16.</w:t>
      </w:r>
      <w:r w:rsidRPr="00A14724">
        <w:rPr>
          <w:rFonts w:ascii="Arial" w:hAnsi="Arial" w:cs="Arial"/>
        </w:rPr>
        <w:t xml:space="preserve">  Caberá ao Chefe do Poder Executivo designar servidores públicos para o desempenho das funções deste Decreto, observados os seguintes requisitos:</w:t>
      </w:r>
    </w:p>
    <w:p w14:paraId="2CE575E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 - o pregoeiro e os membros da equipe de apoio serão servidores da Administração Pública Municipal;</w:t>
      </w:r>
    </w:p>
    <w:p w14:paraId="79E9C99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os</w:t>
      </w:r>
      <w:proofErr w:type="gramEnd"/>
      <w:r w:rsidRPr="00A14724">
        <w:rPr>
          <w:rFonts w:ascii="Arial" w:hAnsi="Arial" w:cs="Arial"/>
        </w:rPr>
        <w:t xml:space="preserve"> membros da equipe de apoio serão, em sua maioria, servidores ocupantes de cargo efetivo, preferencialmente, pertencentes aos quadros permanentes da Administração Pública Municipal.</w:t>
      </w:r>
    </w:p>
    <w:p w14:paraId="18E733B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Parágrafo único. A critério da autoridade competente, o pregoeiro e os membros da equipe de apoio poderão ser designados para uma licitação específica, para um período determinado, admitidas reconduções, ou por período indeterminado, permitida a revogação da designação a qualquer tempo.</w:t>
      </w:r>
    </w:p>
    <w:p w14:paraId="78B7E48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41C7AC5F" w14:textId="77777777" w:rsidR="00411858" w:rsidRPr="00A14724" w:rsidRDefault="00411858" w:rsidP="00411858">
      <w:pPr>
        <w:spacing w:line="273" w:lineRule="auto"/>
        <w:jc w:val="center"/>
        <w:rPr>
          <w:i/>
        </w:rPr>
      </w:pPr>
      <w:r w:rsidRPr="00A14724">
        <w:rPr>
          <w:i/>
        </w:rPr>
        <w:t>Seção III</w:t>
      </w:r>
    </w:p>
    <w:p w14:paraId="242C865D" w14:textId="77777777" w:rsidR="00411858" w:rsidRPr="00A14724" w:rsidRDefault="00411858" w:rsidP="00411858">
      <w:pPr>
        <w:spacing w:line="273" w:lineRule="auto"/>
        <w:jc w:val="center"/>
        <w:rPr>
          <w:i/>
        </w:rPr>
      </w:pPr>
      <w:r w:rsidRPr="00A14724">
        <w:rPr>
          <w:i/>
        </w:rPr>
        <w:t>Do pregoeiro</w:t>
      </w:r>
    </w:p>
    <w:p w14:paraId="5B2B6D0F"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bCs/>
        </w:rPr>
      </w:pPr>
      <w:bookmarkStart w:id="17" w:name="art17"/>
      <w:bookmarkEnd w:id="17"/>
    </w:p>
    <w:p w14:paraId="2C03B90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Art. 17.</w:t>
      </w:r>
      <w:r w:rsidRPr="00A14724">
        <w:rPr>
          <w:rFonts w:ascii="Arial" w:hAnsi="Arial" w:cs="Arial"/>
        </w:rPr>
        <w:t xml:space="preserve">  Caberá ao pregoeiro, em especial:</w:t>
      </w:r>
    </w:p>
    <w:p w14:paraId="25DE46E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conduzir</w:t>
      </w:r>
      <w:proofErr w:type="gramEnd"/>
      <w:r w:rsidRPr="00A14724">
        <w:rPr>
          <w:rFonts w:ascii="Arial" w:hAnsi="Arial" w:cs="Arial"/>
        </w:rPr>
        <w:t xml:space="preserve"> a sessão pública;</w:t>
      </w:r>
    </w:p>
    <w:p w14:paraId="5B53652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verificar</w:t>
      </w:r>
      <w:proofErr w:type="gramEnd"/>
      <w:r w:rsidRPr="00A14724">
        <w:rPr>
          <w:rFonts w:ascii="Arial" w:hAnsi="Arial" w:cs="Arial"/>
        </w:rPr>
        <w:t xml:space="preserve"> a conformidade da proposta em relação aos requisitos estabelecidos no edital;</w:t>
      </w:r>
    </w:p>
    <w:p w14:paraId="295BB94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coordenar a sessão pública e o envio de lances;</w:t>
      </w:r>
    </w:p>
    <w:p w14:paraId="3EE05A5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IV - </w:t>
      </w:r>
      <w:proofErr w:type="gramStart"/>
      <w:r w:rsidRPr="00A14724">
        <w:rPr>
          <w:rFonts w:ascii="Arial" w:hAnsi="Arial" w:cs="Arial"/>
        </w:rPr>
        <w:t>verificar e julgar</w:t>
      </w:r>
      <w:proofErr w:type="gramEnd"/>
      <w:r w:rsidRPr="00A14724">
        <w:rPr>
          <w:rFonts w:ascii="Arial" w:hAnsi="Arial" w:cs="Arial"/>
        </w:rPr>
        <w:t xml:space="preserve"> as condições de habilitação;</w:t>
      </w:r>
    </w:p>
    <w:p w14:paraId="3FF5E11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 - </w:t>
      </w:r>
      <w:proofErr w:type="gramStart"/>
      <w:r w:rsidRPr="00A14724">
        <w:rPr>
          <w:rFonts w:ascii="Arial" w:hAnsi="Arial" w:cs="Arial"/>
        </w:rPr>
        <w:t>sanear</w:t>
      </w:r>
      <w:proofErr w:type="gramEnd"/>
      <w:r w:rsidRPr="00A14724">
        <w:rPr>
          <w:rFonts w:ascii="Arial" w:hAnsi="Arial" w:cs="Arial"/>
        </w:rPr>
        <w:t xml:space="preserve"> erros ou falhas que não alterem a substância das propostas, dos documentos de habilitação e sua validade jurídica;</w:t>
      </w:r>
    </w:p>
    <w:p w14:paraId="56C91F5F"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VI - </w:t>
      </w:r>
      <w:proofErr w:type="gramStart"/>
      <w:r w:rsidRPr="00A14724">
        <w:rPr>
          <w:rFonts w:ascii="Arial" w:hAnsi="Arial" w:cs="Arial"/>
        </w:rPr>
        <w:t>indicar</w:t>
      </w:r>
      <w:proofErr w:type="gramEnd"/>
      <w:r w:rsidRPr="00A14724">
        <w:rPr>
          <w:rFonts w:ascii="Arial" w:hAnsi="Arial" w:cs="Arial"/>
        </w:rPr>
        <w:t xml:space="preserve"> o vencedor do certame;</w:t>
      </w:r>
    </w:p>
    <w:p w14:paraId="7CC56E8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 - adjudicar o objeto, quando não houver recurso;</w:t>
      </w:r>
    </w:p>
    <w:p w14:paraId="3D2F1EC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VIII - conduzir os trabalhos da equipe de apoio; e</w:t>
      </w:r>
    </w:p>
    <w:p w14:paraId="53BC35A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IX - </w:t>
      </w:r>
      <w:proofErr w:type="gramStart"/>
      <w:r w:rsidRPr="00A14724">
        <w:rPr>
          <w:rFonts w:ascii="Arial" w:hAnsi="Arial" w:cs="Arial"/>
        </w:rPr>
        <w:t>encaminhar</w:t>
      </w:r>
      <w:proofErr w:type="gramEnd"/>
      <w:r w:rsidRPr="00A14724">
        <w:rPr>
          <w:rFonts w:ascii="Arial" w:hAnsi="Arial" w:cs="Arial"/>
        </w:rPr>
        <w:t xml:space="preserve"> o processo devidamente instruído à autoridade competente e propor a sua homologação.</w:t>
      </w:r>
    </w:p>
    <w:p w14:paraId="7663D39C" w14:textId="54D54014"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Parágrafo único.  O pregoeiro poderá solicitar manifestação técnica da Procuradoria Geral do Município, Assessoria </w:t>
      </w:r>
      <w:r w:rsidR="00D558DC" w:rsidRPr="00A14724">
        <w:rPr>
          <w:rFonts w:ascii="Arial" w:hAnsi="Arial" w:cs="Arial"/>
        </w:rPr>
        <w:t xml:space="preserve">Jurídico-Administrativa </w:t>
      </w:r>
      <w:r w:rsidRPr="00A14724">
        <w:rPr>
          <w:rFonts w:ascii="Arial" w:hAnsi="Arial" w:cs="Arial"/>
        </w:rPr>
        <w:t>ou de outros órgãos da Administração Pública, a fim de subsidiar sua decisão.</w:t>
      </w:r>
    </w:p>
    <w:p w14:paraId="6EB9F67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6F320C1F" w14:textId="77777777" w:rsidR="00411858" w:rsidRPr="00A14724" w:rsidRDefault="00411858" w:rsidP="00411858">
      <w:pPr>
        <w:spacing w:line="273" w:lineRule="auto"/>
        <w:jc w:val="center"/>
        <w:rPr>
          <w:i/>
        </w:rPr>
      </w:pPr>
      <w:r w:rsidRPr="00A14724">
        <w:rPr>
          <w:i/>
        </w:rPr>
        <w:t>Seção IV</w:t>
      </w:r>
    </w:p>
    <w:p w14:paraId="6E08050F" w14:textId="77777777" w:rsidR="00411858" w:rsidRPr="00A14724" w:rsidRDefault="00411858" w:rsidP="00411858">
      <w:pPr>
        <w:spacing w:line="273" w:lineRule="auto"/>
        <w:jc w:val="center"/>
        <w:rPr>
          <w:i/>
        </w:rPr>
      </w:pPr>
      <w:r w:rsidRPr="00A14724">
        <w:rPr>
          <w:i/>
        </w:rPr>
        <w:t xml:space="preserve">Da equipe de apoio </w:t>
      </w:r>
    </w:p>
    <w:p w14:paraId="44B6FDC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3B32490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18" w:name="art18"/>
      <w:bookmarkEnd w:id="18"/>
      <w:r w:rsidRPr="00A14724">
        <w:rPr>
          <w:rFonts w:ascii="Arial" w:hAnsi="Arial" w:cs="Arial"/>
          <w:b/>
        </w:rPr>
        <w:t>Art. 18.</w:t>
      </w:r>
      <w:r w:rsidRPr="00A14724">
        <w:rPr>
          <w:rFonts w:ascii="Arial" w:hAnsi="Arial" w:cs="Arial"/>
        </w:rPr>
        <w:t xml:space="preserve">  Caberá à equipe de apoio auxiliar o pregoeiro nas etapas do processo licitatório.</w:t>
      </w:r>
    </w:p>
    <w:p w14:paraId="13278E6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6F8F7DA7" w14:textId="77777777" w:rsidR="00411858" w:rsidRPr="00A14724" w:rsidRDefault="00411858" w:rsidP="00411858">
      <w:pPr>
        <w:spacing w:line="273" w:lineRule="auto"/>
        <w:jc w:val="center"/>
        <w:rPr>
          <w:i/>
        </w:rPr>
      </w:pPr>
      <w:r w:rsidRPr="00A14724">
        <w:rPr>
          <w:i/>
        </w:rPr>
        <w:t>Seção V</w:t>
      </w:r>
    </w:p>
    <w:p w14:paraId="6ED46740" w14:textId="77777777" w:rsidR="00411858" w:rsidRPr="00A14724" w:rsidRDefault="00411858" w:rsidP="00411858">
      <w:pPr>
        <w:spacing w:line="273" w:lineRule="auto"/>
        <w:jc w:val="center"/>
        <w:rPr>
          <w:i/>
        </w:rPr>
      </w:pPr>
      <w:r w:rsidRPr="00A14724">
        <w:rPr>
          <w:i/>
        </w:rPr>
        <w:lastRenderedPageBreak/>
        <w:t xml:space="preserve">Do licitante </w:t>
      </w:r>
    </w:p>
    <w:p w14:paraId="6589FE8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79F7749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19" w:name="art19"/>
      <w:bookmarkEnd w:id="19"/>
      <w:r w:rsidRPr="00A14724">
        <w:rPr>
          <w:rFonts w:ascii="Arial" w:hAnsi="Arial" w:cs="Arial"/>
          <w:b/>
        </w:rPr>
        <w:t>Art. 19.</w:t>
      </w:r>
      <w:r w:rsidRPr="00A14724">
        <w:rPr>
          <w:rFonts w:ascii="Arial" w:hAnsi="Arial" w:cs="Arial"/>
        </w:rPr>
        <w:t xml:space="preserve">  Caberá ao licitante interessado em participar do pregão, na forma eletrônica:</w:t>
      </w:r>
    </w:p>
    <w:p w14:paraId="25417B83" w14:textId="3D8BD854"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credenciar-se</w:t>
      </w:r>
      <w:proofErr w:type="gramEnd"/>
      <w:r w:rsidRPr="00A14724">
        <w:rPr>
          <w:rFonts w:ascii="Arial" w:hAnsi="Arial" w:cs="Arial"/>
        </w:rPr>
        <w:t xml:space="preserve"> previamente no sistema eletrônico utilizado no certame;</w:t>
      </w:r>
    </w:p>
    <w:p w14:paraId="5C2C075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remeter</w:t>
      </w:r>
      <w:proofErr w:type="gramEnd"/>
      <w:r w:rsidRPr="00A14724">
        <w:rPr>
          <w:rFonts w:ascii="Arial" w:hAnsi="Arial" w:cs="Arial"/>
        </w:rPr>
        <w:t>, no prazo estabelecido, exclusivamente via sistema, os documentos de habilitação e a proposta e, quando necessário, os documentos complementares;</w:t>
      </w:r>
    </w:p>
    <w:p w14:paraId="20234C2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14:paraId="052D7E6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IV - </w:t>
      </w:r>
      <w:proofErr w:type="gramStart"/>
      <w:r w:rsidRPr="00A14724">
        <w:rPr>
          <w:rFonts w:ascii="Arial" w:hAnsi="Arial" w:cs="Arial"/>
        </w:rPr>
        <w:t>acompanhar</w:t>
      </w:r>
      <w:proofErr w:type="gramEnd"/>
      <w:r w:rsidRPr="00A14724">
        <w:rPr>
          <w:rFonts w:ascii="Arial" w:hAnsi="Arial" w:cs="Arial"/>
        </w:rPr>
        <w:t xml:space="preserve"> as operações no sistema eletrônico durante o processo licitatório e responsabilizar-se pelo ônus decorrente da perda de negócios diante da inobservância de mensagens emitidas pelo sistema ou de sua desconexão;</w:t>
      </w:r>
    </w:p>
    <w:p w14:paraId="3D5760D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 - </w:t>
      </w:r>
      <w:proofErr w:type="gramStart"/>
      <w:r w:rsidRPr="00A14724">
        <w:rPr>
          <w:rFonts w:ascii="Arial" w:hAnsi="Arial" w:cs="Arial"/>
        </w:rPr>
        <w:t>comunicar</w:t>
      </w:r>
      <w:proofErr w:type="gramEnd"/>
      <w:r w:rsidRPr="00A14724">
        <w:rPr>
          <w:rFonts w:ascii="Arial" w:hAnsi="Arial" w:cs="Arial"/>
        </w:rPr>
        <w:t xml:space="preserve"> imediatamente ao provedor do sistema qualquer acontecimento que possa comprometer o sigilo ou a inviabilidade do uso da senha, para imediato bloqueio de acesso;</w:t>
      </w:r>
    </w:p>
    <w:p w14:paraId="5C2B7BD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VI - </w:t>
      </w:r>
      <w:proofErr w:type="gramStart"/>
      <w:r w:rsidRPr="00A14724">
        <w:rPr>
          <w:rFonts w:ascii="Arial" w:hAnsi="Arial" w:cs="Arial"/>
        </w:rPr>
        <w:t>utilizar</w:t>
      </w:r>
      <w:proofErr w:type="gramEnd"/>
      <w:r w:rsidRPr="00A14724">
        <w:rPr>
          <w:rFonts w:ascii="Arial" w:hAnsi="Arial" w:cs="Arial"/>
        </w:rPr>
        <w:t xml:space="preserve"> a chave de identificação e a senha de acesso para participar do pregão na forma eletrônica; e</w:t>
      </w:r>
    </w:p>
    <w:p w14:paraId="0B39B4A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 - solicitar o cancelamento da chave de identificação ou da senha de acesso por interesse próprio.</w:t>
      </w:r>
    </w:p>
    <w:p w14:paraId="26FF7A6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32082A39"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VI</w:t>
      </w:r>
    </w:p>
    <w:p w14:paraId="7E488DE4"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DA PUBLICAÇÃO DO AVISO DO EDITAL</w:t>
      </w:r>
    </w:p>
    <w:p w14:paraId="40786514" w14:textId="77777777" w:rsidR="00411858" w:rsidRPr="00A14724" w:rsidRDefault="00411858" w:rsidP="00411858">
      <w:pPr>
        <w:spacing w:line="273" w:lineRule="auto"/>
        <w:jc w:val="center"/>
        <w:rPr>
          <w:i/>
        </w:rPr>
      </w:pPr>
    </w:p>
    <w:p w14:paraId="65CA96D7" w14:textId="77777777" w:rsidR="00411858" w:rsidRPr="00A14724" w:rsidRDefault="00411858" w:rsidP="00411858">
      <w:pPr>
        <w:spacing w:line="273" w:lineRule="auto"/>
        <w:jc w:val="center"/>
        <w:rPr>
          <w:i/>
        </w:rPr>
      </w:pPr>
      <w:r w:rsidRPr="00A14724">
        <w:rPr>
          <w:i/>
        </w:rPr>
        <w:t>Seção I</w:t>
      </w:r>
    </w:p>
    <w:p w14:paraId="2809A97F" w14:textId="77777777" w:rsidR="00411858" w:rsidRPr="00A14724" w:rsidRDefault="00411858" w:rsidP="00411858">
      <w:pPr>
        <w:spacing w:line="273" w:lineRule="auto"/>
        <w:jc w:val="center"/>
        <w:rPr>
          <w:i/>
        </w:rPr>
      </w:pPr>
      <w:r w:rsidRPr="00A14724">
        <w:rPr>
          <w:i/>
        </w:rPr>
        <w:t>Da publicação</w:t>
      </w:r>
    </w:p>
    <w:p w14:paraId="15B83C7D" w14:textId="77777777" w:rsidR="00411858" w:rsidRPr="00A14724" w:rsidRDefault="00411858" w:rsidP="00411858">
      <w:pPr>
        <w:spacing w:line="273" w:lineRule="auto"/>
        <w:jc w:val="center"/>
        <w:rPr>
          <w:i/>
        </w:rPr>
      </w:pPr>
    </w:p>
    <w:p w14:paraId="32F18BD4" w14:textId="694D835B" w:rsidR="00411858" w:rsidRPr="00A14724" w:rsidRDefault="00411858" w:rsidP="00D558DC">
      <w:pPr>
        <w:pStyle w:val="textbody"/>
        <w:spacing w:before="0" w:beforeAutospacing="0" w:after="0" w:afterAutospacing="0" w:line="273" w:lineRule="auto"/>
        <w:ind w:firstLine="567"/>
        <w:jc w:val="both"/>
        <w:rPr>
          <w:rFonts w:ascii="Arial" w:hAnsi="Arial" w:cs="Arial"/>
        </w:rPr>
      </w:pPr>
      <w:bookmarkStart w:id="20" w:name="art20"/>
      <w:bookmarkEnd w:id="20"/>
      <w:r w:rsidRPr="00A14724">
        <w:rPr>
          <w:rFonts w:ascii="Arial" w:hAnsi="Arial" w:cs="Arial"/>
          <w:b/>
        </w:rPr>
        <w:t>Art. 20.</w:t>
      </w:r>
      <w:r w:rsidRPr="00A14724">
        <w:rPr>
          <w:rFonts w:ascii="Arial" w:hAnsi="Arial" w:cs="Arial"/>
        </w:rPr>
        <w:t xml:space="preserve">  A fase externa do pregão, na forma eletrônica, será iniciada com a convocação dos interessados por meio da publicação do aviso do edital</w:t>
      </w:r>
      <w:r w:rsidR="00D558DC" w:rsidRPr="00A14724">
        <w:rPr>
          <w:rFonts w:ascii="Arial" w:hAnsi="Arial" w:cs="Arial"/>
        </w:rPr>
        <w:t xml:space="preserve"> no Diário Oficial do Municípios, site do Município, e outros meios conforme previsão legal, que serão analisados conforme a natureza do processo.</w:t>
      </w:r>
    </w:p>
    <w:p w14:paraId="1E3F58B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7F3B6295" w14:textId="77777777" w:rsidR="00411858" w:rsidRPr="00A14724" w:rsidRDefault="00411858" w:rsidP="00411858">
      <w:pPr>
        <w:spacing w:line="273" w:lineRule="auto"/>
        <w:jc w:val="center"/>
        <w:rPr>
          <w:i/>
        </w:rPr>
      </w:pPr>
      <w:r w:rsidRPr="00A14724">
        <w:rPr>
          <w:i/>
        </w:rPr>
        <w:t>Seção II</w:t>
      </w:r>
    </w:p>
    <w:p w14:paraId="2441E2DF" w14:textId="77777777" w:rsidR="00411858" w:rsidRPr="00A14724" w:rsidRDefault="00411858" w:rsidP="00411858">
      <w:pPr>
        <w:spacing w:line="273" w:lineRule="auto"/>
        <w:jc w:val="center"/>
        <w:rPr>
          <w:i/>
        </w:rPr>
      </w:pPr>
      <w:r w:rsidRPr="00A14724">
        <w:rPr>
          <w:i/>
        </w:rPr>
        <w:t>Do edital</w:t>
      </w:r>
    </w:p>
    <w:p w14:paraId="0EA9387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rPr>
      </w:pPr>
    </w:p>
    <w:p w14:paraId="0CE8E516" w14:textId="32B40DBA"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21" w:name="art21"/>
      <w:bookmarkEnd w:id="21"/>
      <w:r w:rsidRPr="00A14724">
        <w:rPr>
          <w:rFonts w:ascii="Arial" w:hAnsi="Arial" w:cs="Arial"/>
          <w:b/>
        </w:rPr>
        <w:t>Art. 21.</w:t>
      </w:r>
      <w:r w:rsidRPr="00A14724">
        <w:rPr>
          <w:rFonts w:ascii="Arial" w:hAnsi="Arial" w:cs="Arial"/>
        </w:rPr>
        <w:t xml:space="preserve">  </w:t>
      </w:r>
      <w:r w:rsidR="00703E49" w:rsidRPr="00A14724">
        <w:rPr>
          <w:rFonts w:ascii="Arial" w:hAnsi="Arial" w:cs="Arial"/>
        </w:rPr>
        <w:t xml:space="preserve">Aqueles interessados no instrumento convocatório, poderão ter a </w:t>
      </w:r>
      <w:r w:rsidRPr="00A14724">
        <w:rPr>
          <w:rFonts w:ascii="Arial" w:hAnsi="Arial" w:cs="Arial"/>
        </w:rPr>
        <w:t xml:space="preserve">disponibilizarão </w:t>
      </w:r>
      <w:r w:rsidR="00703E49" w:rsidRPr="00A14724">
        <w:rPr>
          <w:rFonts w:ascii="Arial" w:hAnsi="Arial" w:cs="Arial"/>
        </w:rPr>
        <w:t>n</w:t>
      </w:r>
      <w:r w:rsidRPr="00A14724">
        <w:rPr>
          <w:rFonts w:ascii="Arial" w:hAnsi="Arial" w:cs="Arial"/>
        </w:rPr>
        <w:t xml:space="preserve">a íntegra do edital no endereço </w:t>
      </w:r>
      <w:r w:rsidR="00703E49" w:rsidRPr="00A14724">
        <w:rPr>
          <w:rFonts w:ascii="Arial" w:hAnsi="Arial" w:cs="Arial"/>
        </w:rPr>
        <w:t xml:space="preserve">do sistema </w:t>
      </w:r>
      <w:r w:rsidRPr="00A14724">
        <w:rPr>
          <w:rFonts w:ascii="Arial" w:hAnsi="Arial" w:cs="Arial"/>
        </w:rPr>
        <w:t>eletrônico</w:t>
      </w:r>
      <w:r w:rsidR="00703E49" w:rsidRPr="00A14724">
        <w:rPr>
          <w:rFonts w:ascii="Arial" w:hAnsi="Arial" w:cs="Arial"/>
        </w:rPr>
        <w:t xml:space="preserve">, solicitação via telefone ao Setor de Compras, Licitações e Contratos Administrativos, no telefone (49) 3534-0044 </w:t>
      </w:r>
      <w:r w:rsidRPr="00A14724">
        <w:rPr>
          <w:rFonts w:ascii="Arial" w:hAnsi="Arial" w:cs="Arial"/>
        </w:rPr>
        <w:t xml:space="preserve">e no sítio eletrônico do </w:t>
      </w:r>
      <w:r w:rsidR="00703E49" w:rsidRPr="00A14724">
        <w:rPr>
          <w:rFonts w:ascii="Arial" w:hAnsi="Arial" w:cs="Arial"/>
        </w:rPr>
        <w:t>Município www.ibiam.sc.gov.br</w:t>
      </w:r>
      <w:r w:rsidRPr="00A14724">
        <w:rPr>
          <w:rFonts w:ascii="Arial" w:hAnsi="Arial" w:cs="Arial"/>
        </w:rPr>
        <w:t>. </w:t>
      </w:r>
    </w:p>
    <w:p w14:paraId="3EA3FE0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3455B7C0" w14:textId="77777777" w:rsidR="00411858" w:rsidRPr="00A14724" w:rsidRDefault="00411858" w:rsidP="00411858">
      <w:pPr>
        <w:spacing w:line="273" w:lineRule="auto"/>
        <w:jc w:val="center"/>
        <w:rPr>
          <w:i/>
        </w:rPr>
      </w:pPr>
      <w:r w:rsidRPr="00A14724">
        <w:rPr>
          <w:i/>
        </w:rPr>
        <w:lastRenderedPageBreak/>
        <w:t>Seção III</w:t>
      </w:r>
    </w:p>
    <w:p w14:paraId="57770CBA" w14:textId="77777777" w:rsidR="00411858" w:rsidRPr="00A14724" w:rsidRDefault="00411858" w:rsidP="00411858">
      <w:pPr>
        <w:spacing w:line="273" w:lineRule="auto"/>
        <w:jc w:val="center"/>
      </w:pPr>
      <w:r w:rsidRPr="00A14724">
        <w:rPr>
          <w:i/>
        </w:rPr>
        <w:t>Da modificação do edital</w:t>
      </w:r>
    </w:p>
    <w:p w14:paraId="0D301C7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09C062A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22" w:name="art22"/>
      <w:bookmarkEnd w:id="22"/>
      <w:r w:rsidRPr="00A14724">
        <w:rPr>
          <w:rFonts w:ascii="Arial" w:hAnsi="Arial" w:cs="Arial"/>
          <w:b/>
        </w:rPr>
        <w:t>Art. 22.</w:t>
      </w:r>
      <w:r w:rsidRPr="00A14724">
        <w:rPr>
          <w:rFonts w:ascii="Arial" w:hAnsi="Arial" w:cs="Arial"/>
        </w:rPr>
        <w:t xml:space="preserve">  Modificações no edital serão divulgadas pelo mesmo instrumento de publicação utilizado para divulgação do texto original e o prazo inicialmente estabelecido será reaberto, exceto se, inquestionavelmente, a alteração não afetar a formulação das propostas, resguardado o tratamento isonômico aos licitantes.</w:t>
      </w:r>
    </w:p>
    <w:p w14:paraId="3495C30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706821B5" w14:textId="77777777" w:rsidR="00411858" w:rsidRPr="00A14724" w:rsidRDefault="00411858" w:rsidP="00411858">
      <w:pPr>
        <w:spacing w:line="273" w:lineRule="auto"/>
        <w:jc w:val="center"/>
        <w:rPr>
          <w:i/>
        </w:rPr>
      </w:pPr>
      <w:r w:rsidRPr="00A14724">
        <w:rPr>
          <w:i/>
        </w:rPr>
        <w:t>Seção IV</w:t>
      </w:r>
    </w:p>
    <w:p w14:paraId="65E21D1B" w14:textId="77777777" w:rsidR="00411858" w:rsidRPr="00A14724" w:rsidRDefault="00411858" w:rsidP="00411858">
      <w:pPr>
        <w:spacing w:line="273" w:lineRule="auto"/>
        <w:jc w:val="center"/>
        <w:rPr>
          <w:i/>
        </w:rPr>
      </w:pPr>
      <w:r w:rsidRPr="00A14724">
        <w:rPr>
          <w:i/>
        </w:rPr>
        <w:t>Dos esclarecimentos</w:t>
      </w:r>
    </w:p>
    <w:p w14:paraId="2E83747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23" w:name="art23"/>
      <w:bookmarkEnd w:id="23"/>
    </w:p>
    <w:p w14:paraId="0418DDE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Art. 23.</w:t>
      </w:r>
      <w:r w:rsidRPr="00A14724">
        <w:rPr>
          <w:rFonts w:ascii="Arial" w:hAnsi="Arial" w:cs="Arial"/>
        </w:rPr>
        <w:t xml:space="preserve">  Os pedidos de esclarecimentos referentes ao processo licitatório serão enviados ao pregoeiro, até três dias úteis anteriores à data fixada para abertura da sessão pública, por meio eletrônico, na forma do edital.</w:t>
      </w:r>
    </w:p>
    <w:p w14:paraId="49053EA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 1º O pregoeiro responderá aos pedidos de esclarecimentos no prazo de 24 (vinte e quatro) horas, contadas da data de recebimento do pedido, e poderá requisitar subsídios formais aos responsáveis pela elaboração do edital e dos anexos. </w:t>
      </w:r>
    </w:p>
    <w:p w14:paraId="694284A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 2º As respostas aos pedidos de esclarecimentos serão divulgadas pelo sistema e vincularão os participantes e a administração. </w:t>
      </w:r>
    </w:p>
    <w:p w14:paraId="37E80D0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5C47AF63" w14:textId="77777777" w:rsidR="00411858" w:rsidRPr="00A14724" w:rsidRDefault="00411858" w:rsidP="00411858">
      <w:pPr>
        <w:spacing w:line="273" w:lineRule="auto"/>
        <w:jc w:val="center"/>
        <w:rPr>
          <w:i/>
        </w:rPr>
      </w:pPr>
      <w:r w:rsidRPr="00A14724">
        <w:rPr>
          <w:i/>
        </w:rPr>
        <w:t>Seção V</w:t>
      </w:r>
    </w:p>
    <w:p w14:paraId="45204281" w14:textId="77777777" w:rsidR="00411858" w:rsidRPr="00A14724" w:rsidRDefault="00411858" w:rsidP="00411858">
      <w:pPr>
        <w:spacing w:line="273" w:lineRule="auto"/>
        <w:jc w:val="center"/>
        <w:rPr>
          <w:i/>
        </w:rPr>
      </w:pPr>
      <w:r w:rsidRPr="00A14724">
        <w:rPr>
          <w:i/>
        </w:rPr>
        <w:t>Da impugnação</w:t>
      </w:r>
    </w:p>
    <w:p w14:paraId="01A42B0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12136F0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24" w:name="art24"/>
      <w:bookmarkEnd w:id="24"/>
      <w:r w:rsidRPr="00A14724">
        <w:rPr>
          <w:rFonts w:ascii="Arial" w:hAnsi="Arial" w:cs="Arial"/>
          <w:b/>
        </w:rPr>
        <w:t>Art. 24.</w:t>
      </w:r>
      <w:r w:rsidRPr="00A14724">
        <w:rPr>
          <w:rFonts w:ascii="Arial" w:hAnsi="Arial" w:cs="Arial"/>
        </w:rPr>
        <w:t xml:space="preserve">  Qualquer pessoa poderá impugnar os termos do edital do pregão, por meio eletrônico, na forma prevista no edital, até três dias úteis anteriores à data fixada para abertura da sessão pública.</w:t>
      </w:r>
    </w:p>
    <w:p w14:paraId="0E9838D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A impugnação não possui efeito suspensivo e caberá ao Prefeito decidir sobre a impugnação no prazo de dois dias úteis, contado da data de recebimento da impugnação.</w:t>
      </w:r>
    </w:p>
    <w:p w14:paraId="00C868E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A concessão de efeito suspensivo à impugnação é medida excepcional e deverá ser motivada pelo pregoeiro, nos autos do processo de licitação.</w:t>
      </w:r>
    </w:p>
    <w:p w14:paraId="236D463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3º Acolhida a impugnação contra o edital, será definida e publicada nova data para realização do certame. </w:t>
      </w:r>
    </w:p>
    <w:p w14:paraId="322C6BF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rPr>
      </w:pPr>
    </w:p>
    <w:p w14:paraId="6D36A93C"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VII</w:t>
      </w:r>
    </w:p>
    <w:p w14:paraId="65076013"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DA APRESENTAÇÃO DA PROPOSTA E DOS DOCUMENTOS DE HABILITAÇÃO</w:t>
      </w:r>
    </w:p>
    <w:p w14:paraId="66FDADB7" w14:textId="77777777" w:rsidR="00411858" w:rsidRPr="00A14724" w:rsidRDefault="00411858" w:rsidP="00411858">
      <w:pPr>
        <w:pStyle w:val="textbody"/>
        <w:spacing w:before="0" w:beforeAutospacing="0" w:after="0" w:afterAutospacing="0" w:line="273" w:lineRule="auto"/>
        <w:jc w:val="both"/>
        <w:rPr>
          <w:rFonts w:ascii="Arial" w:hAnsi="Arial" w:cs="Arial"/>
          <w:b/>
          <w:bCs/>
        </w:rPr>
      </w:pPr>
    </w:p>
    <w:p w14:paraId="2CFE2624" w14:textId="77777777" w:rsidR="00411858" w:rsidRPr="00A14724" w:rsidRDefault="00411858" w:rsidP="00411858">
      <w:pPr>
        <w:spacing w:line="273" w:lineRule="auto"/>
        <w:jc w:val="center"/>
        <w:rPr>
          <w:i/>
        </w:rPr>
      </w:pPr>
      <w:r w:rsidRPr="00A14724">
        <w:rPr>
          <w:i/>
        </w:rPr>
        <w:t>Seção I</w:t>
      </w:r>
    </w:p>
    <w:p w14:paraId="2D09F2B2" w14:textId="77777777" w:rsidR="00411858" w:rsidRPr="00A14724" w:rsidRDefault="00411858" w:rsidP="00411858">
      <w:pPr>
        <w:spacing w:line="273" w:lineRule="auto"/>
        <w:jc w:val="center"/>
        <w:rPr>
          <w:i/>
        </w:rPr>
      </w:pPr>
      <w:r w:rsidRPr="00A14724">
        <w:rPr>
          <w:i/>
        </w:rPr>
        <w:t>Do prazo</w:t>
      </w:r>
    </w:p>
    <w:p w14:paraId="71B0524E" w14:textId="77777777" w:rsidR="00411858" w:rsidRPr="00A14724" w:rsidRDefault="00411858" w:rsidP="00411858">
      <w:pPr>
        <w:pStyle w:val="textbody"/>
        <w:spacing w:before="0" w:beforeAutospacing="0" w:after="0" w:afterAutospacing="0" w:line="273" w:lineRule="auto"/>
        <w:jc w:val="both"/>
        <w:rPr>
          <w:rFonts w:ascii="Arial" w:hAnsi="Arial" w:cs="Arial"/>
          <w:b/>
          <w:bCs/>
        </w:rPr>
      </w:pPr>
    </w:p>
    <w:p w14:paraId="14526AA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25" w:name="art25"/>
      <w:bookmarkEnd w:id="25"/>
      <w:r w:rsidRPr="00A14724">
        <w:rPr>
          <w:rFonts w:ascii="Arial" w:hAnsi="Arial" w:cs="Arial"/>
          <w:b/>
        </w:rPr>
        <w:lastRenderedPageBreak/>
        <w:t>Art. 25.</w:t>
      </w:r>
      <w:r w:rsidRPr="00A14724">
        <w:rPr>
          <w:rFonts w:ascii="Arial" w:hAnsi="Arial" w:cs="Arial"/>
        </w:rPr>
        <w:t xml:space="preserve">  O prazo fixado para a apresentação das propostas e dos documentos de habilitação não será inferior a oito dias úteis, contado da data de publicação do aviso do edital.</w:t>
      </w:r>
    </w:p>
    <w:p w14:paraId="38D26D4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7BB7D446" w14:textId="77777777" w:rsidR="00411858" w:rsidRPr="00A14724" w:rsidRDefault="00411858" w:rsidP="00411858">
      <w:pPr>
        <w:spacing w:line="273" w:lineRule="auto"/>
        <w:jc w:val="center"/>
        <w:rPr>
          <w:i/>
        </w:rPr>
      </w:pPr>
      <w:r w:rsidRPr="00A14724">
        <w:rPr>
          <w:i/>
        </w:rPr>
        <w:t>Seção II</w:t>
      </w:r>
    </w:p>
    <w:p w14:paraId="56576F33" w14:textId="77777777" w:rsidR="00411858" w:rsidRPr="00A14724" w:rsidRDefault="00411858" w:rsidP="00411858">
      <w:pPr>
        <w:spacing w:line="273" w:lineRule="auto"/>
        <w:jc w:val="center"/>
        <w:rPr>
          <w:i/>
        </w:rPr>
      </w:pPr>
      <w:r w:rsidRPr="00A14724">
        <w:rPr>
          <w:i/>
        </w:rPr>
        <w:t>Da apresentação da proposta e dos documentos de habilitação pelo licitante</w:t>
      </w:r>
    </w:p>
    <w:p w14:paraId="7351D56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25750DD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26" w:name="art26"/>
      <w:bookmarkEnd w:id="26"/>
      <w:r w:rsidRPr="00A14724">
        <w:rPr>
          <w:rFonts w:ascii="Arial" w:hAnsi="Arial" w:cs="Arial"/>
          <w:b/>
        </w:rPr>
        <w:t>Art. 26.</w:t>
      </w:r>
      <w:r w:rsidRPr="00A14724">
        <w:rPr>
          <w:rFonts w:ascii="Arial" w:hAnsi="Arial" w:cs="Arial"/>
        </w:rPr>
        <w:t xml:space="preserve">  Após a divulgação do edital no sítio eletrônico, os licitantes encaminharão, exclusivamente por meio do sistema, concomitantemente com os documentos de habilitação exigidos no edital, proposta com a descrição do objeto ofertado e o preço, até a data e o horário estabelecidos para abertura da sessão pública.</w:t>
      </w:r>
    </w:p>
    <w:p w14:paraId="16A0ABC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A etapa de que trata o </w:t>
      </w:r>
      <w:r w:rsidRPr="00A14724">
        <w:rPr>
          <w:rFonts w:ascii="Arial" w:hAnsi="Arial" w:cs="Arial"/>
          <w:bCs/>
        </w:rPr>
        <w:t>caput</w:t>
      </w:r>
      <w:r w:rsidRPr="00A14724">
        <w:rPr>
          <w:rFonts w:ascii="Arial" w:hAnsi="Arial" w:cs="Arial"/>
        </w:rPr>
        <w:t> será encerrada com a abertura da sessão pública.</w:t>
      </w:r>
    </w:p>
    <w:p w14:paraId="2CEAAD6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w:t>
      </w:r>
      <w:proofErr w:type="gramStart"/>
      <w:r w:rsidRPr="00A14724">
        <w:rPr>
          <w:rFonts w:ascii="Arial" w:hAnsi="Arial" w:cs="Arial"/>
        </w:rPr>
        <w:t>º  O</w:t>
      </w:r>
      <w:proofErr w:type="gramEnd"/>
      <w:r w:rsidRPr="00A14724">
        <w:rPr>
          <w:rFonts w:ascii="Arial" w:hAnsi="Arial" w:cs="Arial"/>
        </w:rPr>
        <w:t xml:space="preserve"> envio da proposta, acompanhada dos documentos de habilitação exigidos no edital, nos termos do disposto no </w:t>
      </w:r>
      <w:r w:rsidRPr="00A14724">
        <w:rPr>
          <w:rFonts w:ascii="Arial" w:hAnsi="Arial" w:cs="Arial"/>
          <w:bCs/>
        </w:rPr>
        <w:t>caput</w:t>
      </w:r>
      <w:r w:rsidRPr="00A14724">
        <w:rPr>
          <w:rFonts w:ascii="Arial" w:hAnsi="Arial" w:cs="Arial"/>
        </w:rPr>
        <w:t>, ocorrerá por meio de chave de acesso e senha.</w:t>
      </w:r>
    </w:p>
    <w:p w14:paraId="420A7C5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3</w:t>
      </w:r>
      <w:proofErr w:type="gramStart"/>
      <w:r w:rsidRPr="00A14724">
        <w:rPr>
          <w:rFonts w:ascii="Arial" w:hAnsi="Arial" w:cs="Arial"/>
        </w:rPr>
        <w:t>º  O</w:t>
      </w:r>
      <w:proofErr w:type="gramEnd"/>
      <w:r w:rsidRPr="00A14724">
        <w:rPr>
          <w:rFonts w:ascii="Arial" w:hAnsi="Arial" w:cs="Arial"/>
        </w:rPr>
        <w:t xml:space="preserve"> licitante declarará, em campo próprio do sistema, o cumprimento dos requisitos para a habilitação e a conformidade de sua proposta com as exigências do edital.</w:t>
      </w:r>
    </w:p>
    <w:p w14:paraId="2751EDF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4</w:t>
      </w:r>
      <w:proofErr w:type="gramStart"/>
      <w:r w:rsidRPr="00A14724">
        <w:rPr>
          <w:rFonts w:ascii="Arial" w:hAnsi="Arial" w:cs="Arial"/>
        </w:rPr>
        <w:t>º  A</w:t>
      </w:r>
      <w:proofErr w:type="gramEnd"/>
      <w:r w:rsidRPr="00A14724">
        <w:rPr>
          <w:rFonts w:ascii="Arial" w:hAnsi="Arial" w:cs="Arial"/>
        </w:rPr>
        <w:t xml:space="preserve"> falsidade da declaração de que trata o § 4º sujeitará o licitante às sanções previstas neste Decreto.</w:t>
      </w:r>
    </w:p>
    <w:p w14:paraId="0D2362C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5º Os licitantes poderão retirar ou substituir a proposta e os documentos de habilitação anteriormente inseridos no sistema, até a abertura da sessão pública.</w:t>
      </w:r>
    </w:p>
    <w:p w14:paraId="2190D5F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6</w:t>
      </w:r>
      <w:proofErr w:type="gramStart"/>
      <w:r w:rsidRPr="00A14724">
        <w:rPr>
          <w:rFonts w:ascii="Arial" w:hAnsi="Arial" w:cs="Arial"/>
        </w:rPr>
        <w:t>º  Na</w:t>
      </w:r>
      <w:proofErr w:type="gramEnd"/>
      <w:r w:rsidRPr="00A14724">
        <w:rPr>
          <w:rFonts w:ascii="Arial" w:hAnsi="Arial" w:cs="Arial"/>
        </w:rPr>
        <w:t xml:space="preserve"> etapa de apresentação da proposta e dos documentos de habilitação pelo licitante, observado o disposto no </w:t>
      </w:r>
      <w:r w:rsidRPr="00A14724">
        <w:rPr>
          <w:rFonts w:ascii="Arial" w:hAnsi="Arial" w:cs="Arial"/>
          <w:bCs/>
        </w:rPr>
        <w:t>caput</w:t>
      </w:r>
      <w:r w:rsidRPr="00A14724">
        <w:rPr>
          <w:rFonts w:ascii="Arial" w:hAnsi="Arial" w:cs="Arial"/>
        </w:rPr>
        <w:t>, não haverá ordem de classificação das propostas, o que ocorrerá somente após os procedimentos de que trata o Capítulo IX.</w:t>
      </w:r>
    </w:p>
    <w:p w14:paraId="4C6D39A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7</w:t>
      </w:r>
      <w:proofErr w:type="gramStart"/>
      <w:r w:rsidRPr="00A14724">
        <w:rPr>
          <w:rFonts w:ascii="Arial" w:hAnsi="Arial" w:cs="Arial"/>
        </w:rPr>
        <w:t>º  Os</w:t>
      </w:r>
      <w:proofErr w:type="gramEnd"/>
      <w:r w:rsidRPr="00A14724">
        <w:rPr>
          <w:rFonts w:ascii="Arial" w:hAnsi="Arial" w:cs="Arial"/>
        </w:rPr>
        <w:t xml:space="preserve"> documentos que compõem a proposta e a habilitação do licitante melhor classificado somente serão disponibilizados para avaliação do pregoeiro e para acesso público após o encerramento do envio de lances.</w:t>
      </w:r>
    </w:p>
    <w:p w14:paraId="1548814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8</w:t>
      </w:r>
      <w:proofErr w:type="gramStart"/>
      <w:r w:rsidRPr="00A14724">
        <w:rPr>
          <w:rFonts w:ascii="Arial" w:hAnsi="Arial" w:cs="Arial"/>
        </w:rPr>
        <w:t>º  Os</w:t>
      </w:r>
      <w:proofErr w:type="gramEnd"/>
      <w:r w:rsidRPr="00A14724">
        <w:rPr>
          <w:rFonts w:ascii="Arial" w:hAnsi="Arial" w:cs="Arial"/>
        </w:rPr>
        <w:t xml:space="preserve"> documentos complementares à proposta e à habilitação, quando necessários à confirmação daqueles exigidos no edital e já apresentados, serão encaminhados pelo licitante melhor classificado após o encerramento do envio de lances, observado o prazo de que trata o § 2º do art. 38. </w:t>
      </w:r>
    </w:p>
    <w:p w14:paraId="19932AB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3DDAD712"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VIII</w:t>
      </w:r>
    </w:p>
    <w:p w14:paraId="0F799B8B"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DA ABERTURA DA SESSÃO PÚBLICA E DO ENVIO DE LANCES</w:t>
      </w:r>
    </w:p>
    <w:p w14:paraId="4750DA58" w14:textId="77777777" w:rsidR="00411858" w:rsidRPr="00A14724" w:rsidRDefault="00411858" w:rsidP="00411858">
      <w:pPr>
        <w:pStyle w:val="textbody"/>
        <w:spacing w:before="0" w:beforeAutospacing="0" w:after="0" w:afterAutospacing="0" w:line="273" w:lineRule="auto"/>
        <w:jc w:val="center"/>
        <w:rPr>
          <w:rFonts w:ascii="Arial" w:hAnsi="Arial" w:cs="Arial"/>
        </w:rPr>
      </w:pPr>
    </w:p>
    <w:p w14:paraId="03D53A50" w14:textId="77777777" w:rsidR="00411858" w:rsidRPr="00A14724" w:rsidRDefault="00411858" w:rsidP="00411858">
      <w:pPr>
        <w:spacing w:line="273" w:lineRule="auto"/>
        <w:jc w:val="center"/>
        <w:rPr>
          <w:i/>
        </w:rPr>
      </w:pPr>
      <w:r w:rsidRPr="00A14724">
        <w:rPr>
          <w:i/>
        </w:rPr>
        <w:t>Seção I</w:t>
      </w:r>
    </w:p>
    <w:p w14:paraId="262AC876" w14:textId="77777777" w:rsidR="00411858" w:rsidRPr="00A14724" w:rsidRDefault="00411858" w:rsidP="00411858">
      <w:pPr>
        <w:spacing w:line="273" w:lineRule="auto"/>
        <w:jc w:val="center"/>
        <w:rPr>
          <w:i/>
        </w:rPr>
      </w:pPr>
      <w:r w:rsidRPr="00A14724">
        <w:rPr>
          <w:i/>
        </w:rPr>
        <w:t>Do horário de abertura</w:t>
      </w:r>
    </w:p>
    <w:p w14:paraId="52590F96" w14:textId="77777777" w:rsidR="00411858" w:rsidRPr="00A14724" w:rsidRDefault="00411858" w:rsidP="00411858">
      <w:pPr>
        <w:pStyle w:val="textbody"/>
        <w:spacing w:before="0" w:beforeAutospacing="0" w:after="0" w:afterAutospacing="0" w:line="273" w:lineRule="auto"/>
        <w:jc w:val="center"/>
        <w:rPr>
          <w:rFonts w:ascii="Arial" w:hAnsi="Arial" w:cs="Arial"/>
        </w:rPr>
      </w:pPr>
    </w:p>
    <w:p w14:paraId="3DB7DA9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27" w:name="art27"/>
      <w:bookmarkEnd w:id="27"/>
      <w:r w:rsidRPr="00A14724">
        <w:rPr>
          <w:rFonts w:ascii="Arial" w:hAnsi="Arial" w:cs="Arial"/>
          <w:b/>
        </w:rPr>
        <w:lastRenderedPageBreak/>
        <w:t xml:space="preserve">Art. 27. </w:t>
      </w:r>
      <w:r w:rsidRPr="00A14724">
        <w:rPr>
          <w:rFonts w:ascii="Arial" w:hAnsi="Arial" w:cs="Arial"/>
        </w:rPr>
        <w:t> A partir do horário previsto no edital, a sessão pública na internet será aberta pelo pregoeiro com a utilização de sua chave de acesso e senha.</w:t>
      </w:r>
    </w:p>
    <w:p w14:paraId="5149985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Os licitantes poderão participar da sessão pública na internet, mediante a utilização de sua chave de acesso e senha.</w:t>
      </w:r>
    </w:p>
    <w:p w14:paraId="0F651D8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O sistema disponibilizará campo próprio para troca de mensagens entre o pregoeiro e os licitantes.</w:t>
      </w:r>
    </w:p>
    <w:p w14:paraId="352A0C5F"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292973ED" w14:textId="77777777" w:rsidR="00411858" w:rsidRPr="00A14724" w:rsidRDefault="00411858" w:rsidP="00411858">
      <w:pPr>
        <w:spacing w:line="273" w:lineRule="auto"/>
        <w:jc w:val="center"/>
        <w:rPr>
          <w:i/>
        </w:rPr>
      </w:pPr>
      <w:r w:rsidRPr="00A14724">
        <w:rPr>
          <w:i/>
        </w:rPr>
        <w:t>Seção II</w:t>
      </w:r>
    </w:p>
    <w:p w14:paraId="365115A7" w14:textId="77777777" w:rsidR="00411858" w:rsidRPr="00A14724" w:rsidRDefault="00411858" w:rsidP="00411858">
      <w:pPr>
        <w:spacing w:line="273" w:lineRule="auto"/>
        <w:jc w:val="center"/>
        <w:rPr>
          <w:i/>
        </w:rPr>
      </w:pPr>
      <w:r w:rsidRPr="00A14724">
        <w:rPr>
          <w:i/>
        </w:rPr>
        <w:t>Da conformidade das propostas</w:t>
      </w:r>
    </w:p>
    <w:p w14:paraId="5FB8773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28" w:name="art28"/>
      <w:bookmarkEnd w:id="28"/>
      <w:r w:rsidRPr="00A14724">
        <w:rPr>
          <w:rFonts w:ascii="Arial" w:hAnsi="Arial" w:cs="Arial"/>
          <w:b/>
        </w:rPr>
        <w:t>Art. 28.</w:t>
      </w:r>
      <w:r w:rsidRPr="00A14724">
        <w:rPr>
          <w:rFonts w:ascii="Arial" w:hAnsi="Arial" w:cs="Arial"/>
        </w:rPr>
        <w:t xml:space="preserve">  O pregoeiro verificará as propostas apresentadas e desclassificará aquelas que não estejam em conformidade com os requisitos estabelecidos no edital.</w:t>
      </w:r>
    </w:p>
    <w:p w14:paraId="42C35B9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Parágrafo único.  A desclassificação da proposta será fundamentada e registrada no sistema, acompanhado em tempo real por todos os participantes.</w:t>
      </w:r>
    </w:p>
    <w:p w14:paraId="5B9E8AE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6C44675C" w14:textId="77777777" w:rsidR="00411858" w:rsidRPr="00A14724" w:rsidRDefault="00411858" w:rsidP="00411858">
      <w:pPr>
        <w:spacing w:line="273" w:lineRule="auto"/>
        <w:jc w:val="center"/>
        <w:rPr>
          <w:i/>
        </w:rPr>
      </w:pPr>
      <w:r w:rsidRPr="00A14724">
        <w:rPr>
          <w:i/>
        </w:rPr>
        <w:t>Seção III</w:t>
      </w:r>
    </w:p>
    <w:p w14:paraId="173E1648" w14:textId="77777777" w:rsidR="00411858" w:rsidRPr="00A14724" w:rsidRDefault="00411858" w:rsidP="00411858">
      <w:pPr>
        <w:spacing w:line="273" w:lineRule="auto"/>
        <w:jc w:val="center"/>
        <w:rPr>
          <w:i/>
        </w:rPr>
      </w:pPr>
      <w:r w:rsidRPr="00A14724">
        <w:rPr>
          <w:i/>
        </w:rPr>
        <w:t>Da ordenação e classificação das propostas</w:t>
      </w:r>
    </w:p>
    <w:p w14:paraId="43E98453" w14:textId="77777777" w:rsidR="00411858" w:rsidRPr="00A14724" w:rsidRDefault="00411858" w:rsidP="00411858">
      <w:pPr>
        <w:pStyle w:val="textbody"/>
        <w:spacing w:before="0" w:beforeAutospacing="0" w:after="0" w:afterAutospacing="0" w:line="273" w:lineRule="auto"/>
        <w:jc w:val="both"/>
        <w:rPr>
          <w:rFonts w:ascii="Arial" w:hAnsi="Arial" w:cs="Arial"/>
        </w:rPr>
      </w:pPr>
    </w:p>
    <w:p w14:paraId="7086388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29" w:name="art29"/>
      <w:bookmarkEnd w:id="29"/>
      <w:r w:rsidRPr="00A14724">
        <w:rPr>
          <w:rFonts w:ascii="Arial" w:hAnsi="Arial" w:cs="Arial"/>
          <w:b/>
        </w:rPr>
        <w:t>Art. 29.</w:t>
      </w:r>
      <w:r w:rsidRPr="00A14724">
        <w:rPr>
          <w:rFonts w:ascii="Arial" w:hAnsi="Arial" w:cs="Arial"/>
        </w:rPr>
        <w:t xml:space="preserve"> O sistema ordenará automaticamente as propostas classificadas pelo pregoeiro.</w:t>
      </w:r>
    </w:p>
    <w:p w14:paraId="6833346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Parágrafo único.  Somente as propostas classificadas pelo pregoeiro participarão da etapa de envio de lances.</w:t>
      </w:r>
    </w:p>
    <w:p w14:paraId="0F6D8D5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78D4E2A0" w14:textId="77777777" w:rsidR="00411858" w:rsidRPr="00A14724" w:rsidRDefault="00411858" w:rsidP="00411858">
      <w:pPr>
        <w:spacing w:line="273" w:lineRule="auto"/>
        <w:jc w:val="center"/>
        <w:rPr>
          <w:i/>
        </w:rPr>
      </w:pPr>
      <w:r w:rsidRPr="00A14724">
        <w:rPr>
          <w:i/>
        </w:rPr>
        <w:t>Seção IV</w:t>
      </w:r>
    </w:p>
    <w:p w14:paraId="1A071D06" w14:textId="77777777" w:rsidR="00411858" w:rsidRPr="00A14724" w:rsidRDefault="00411858" w:rsidP="00411858">
      <w:pPr>
        <w:spacing w:line="273" w:lineRule="auto"/>
        <w:jc w:val="center"/>
        <w:rPr>
          <w:i/>
        </w:rPr>
      </w:pPr>
      <w:r w:rsidRPr="00A14724">
        <w:rPr>
          <w:i/>
        </w:rPr>
        <w:t>Do início da fase competitiva</w:t>
      </w:r>
    </w:p>
    <w:p w14:paraId="1DF11D4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bCs/>
        </w:rPr>
      </w:pPr>
      <w:bookmarkStart w:id="30" w:name="art30"/>
      <w:bookmarkEnd w:id="30"/>
    </w:p>
    <w:p w14:paraId="45FC620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Art. 30.</w:t>
      </w:r>
      <w:r w:rsidRPr="00A14724">
        <w:rPr>
          <w:rFonts w:ascii="Arial" w:hAnsi="Arial" w:cs="Arial"/>
        </w:rPr>
        <w:t xml:space="preserve"> Classificadas as propostas, o pregoeiro dará início à fase competitiva, oportunidade em que os licitantes poderão encaminhar lances exclusivamente por meio do sistema eletrônico.</w:t>
      </w:r>
    </w:p>
    <w:p w14:paraId="7E4902A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O licitante será imediatamente informado do recebimento do lance e do valor consignado no registro.</w:t>
      </w:r>
    </w:p>
    <w:p w14:paraId="51F79A4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Os licitantes poderão oferecer lances sucessivos, observados o horário fixado para abertura da sessão pública e as regras estabelecidas no edital.</w:t>
      </w:r>
    </w:p>
    <w:p w14:paraId="22E69F4A" w14:textId="77777777" w:rsidR="00411858" w:rsidRPr="00A14724" w:rsidRDefault="00411858" w:rsidP="00411858">
      <w:pPr>
        <w:pStyle w:val="Textodecomentrio"/>
        <w:spacing w:before="0" w:beforeAutospacing="0" w:after="0" w:afterAutospacing="0" w:line="273" w:lineRule="auto"/>
        <w:ind w:firstLine="567"/>
        <w:jc w:val="both"/>
        <w:rPr>
          <w:rFonts w:ascii="Arial" w:hAnsi="Arial" w:cs="Arial"/>
        </w:rPr>
      </w:pPr>
      <w:r w:rsidRPr="00A14724">
        <w:rPr>
          <w:rFonts w:ascii="Arial" w:hAnsi="Arial" w:cs="Arial"/>
        </w:rPr>
        <w:t>§ 3º O licitante somente poderá oferecer valor inferior ou maior percentual de desconto ao último lance por ele ofertado e registrado pelo sistema, observado, quando houver, o intervalo mínimo de diferença de valores ou de percentuais entre os lances, que incidirá tanto em relação aos lances intermediários quanto em relação ao lance que cobrir a melhor oferta.</w:t>
      </w:r>
    </w:p>
    <w:p w14:paraId="0479994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4º Não serão aceitos dois ou mais lances iguais e prevalecerá aquele que for recebido e registrado primeiro.</w:t>
      </w:r>
    </w:p>
    <w:p w14:paraId="47F9DF8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5º Durante a sessão pública, os licitantes serão informados, em tempo real, do valor do menor lance registrado, vedada a identificação do licitante.</w:t>
      </w:r>
    </w:p>
    <w:p w14:paraId="58013AB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4236AEA3" w14:textId="77777777" w:rsidR="00411858" w:rsidRPr="00A14724" w:rsidRDefault="00411858" w:rsidP="00411858">
      <w:pPr>
        <w:spacing w:line="273" w:lineRule="auto"/>
        <w:jc w:val="center"/>
        <w:rPr>
          <w:i/>
        </w:rPr>
      </w:pPr>
      <w:r w:rsidRPr="00A14724">
        <w:rPr>
          <w:i/>
        </w:rPr>
        <w:lastRenderedPageBreak/>
        <w:t>Seção V</w:t>
      </w:r>
    </w:p>
    <w:p w14:paraId="46D67E7A" w14:textId="77777777" w:rsidR="00411858" w:rsidRPr="00A14724" w:rsidRDefault="00411858" w:rsidP="00411858">
      <w:pPr>
        <w:spacing w:line="273" w:lineRule="auto"/>
        <w:jc w:val="center"/>
      </w:pPr>
      <w:r w:rsidRPr="00A14724">
        <w:rPr>
          <w:i/>
        </w:rPr>
        <w:t>Dos modos de disputa</w:t>
      </w:r>
    </w:p>
    <w:p w14:paraId="2DBEF14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113BEEC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31" w:name="art31"/>
      <w:bookmarkEnd w:id="31"/>
      <w:r w:rsidRPr="00A14724">
        <w:rPr>
          <w:rFonts w:ascii="Arial" w:hAnsi="Arial" w:cs="Arial"/>
          <w:b/>
        </w:rPr>
        <w:t>Art. 31.</w:t>
      </w:r>
      <w:r w:rsidRPr="00A14724">
        <w:rPr>
          <w:rFonts w:ascii="Arial" w:hAnsi="Arial" w:cs="Arial"/>
        </w:rPr>
        <w:t xml:space="preserve">  Serão adotados para o envio de lances no pregão eletrônico os seguintes modos de disputa:</w:t>
      </w:r>
    </w:p>
    <w:p w14:paraId="434490B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aberto</w:t>
      </w:r>
      <w:proofErr w:type="gramEnd"/>
      <w:r w:rsidRPr="00A14724">
        <w:rPr>
          <w:rFonts w:ascii="Arial" w:hAnsi="Arial" w:cs="Arial"/>
        </w:rPr>
        <w:t xml:space="preserve"> - os licitantes apresentarão lances públicos e sucessivos, com prorrogações, conforme o critério de julgamento adotado no edital; ou</w:t>
      </w:r>
    </w:p>
    <w:p w14:paraId="3871052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aberto e fechado</w:t>
      </w:r>
      <w:proofErr w:type="gramEnd"/>
      <w:r w:rsidRPr="00A14724">
        <w:rPr>
          <w:rFonts w:ascii="Arial" w:hAnsi="Arial" w:cs="Arial"/>
        </w:rPr>
        <w:t xml:space="preserve"> - os licitantes apresentarão lances públicos e sucessivos, com lance final e fechado, conforme o critério de julgamento adotado no edital.</w:t>
      </w:r>
    </w:p>
    <w:p w14:paraId="62DEFA3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Parágrafo único.  No modo de disputa aberto, o edital preverá intervalo mínimo de diferença de valores ou de percentuais entre os lances, que incidirá tanto em relação aos lances intermediários quanto em relação ao lance que cobrir a melhor oferta.</w:t>
      </w:r>
    </w:p>
    <w:p w14:paraId="1F30E18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31499718" w14:textId="77777777" w:rsidR="00411858" w:rsidRPr="00A14724" w:rsidRDefault="00411858" w:rsidP="00411858">
      <w:pPr>
        <w:spacing w:line="273" w:lineRule="auto"/>
        <w:jc w:val="center"/>
        <w:rPr>
          <w:i/>
        </w:rPr>
      </w:pPr>
      <w:r w:rsidRPr="00A14724">
        <w:rPr>
          <w:i/>
        </w:rPr>
        <w:t>Subseção I</w:t>
      </w:r>
    </w:p>
    <w:p w14:paraId="6F364863" w14:textId="77777777" w:rsidR="00411858" w:rsidRPr="00A14724" w:rsidRDefault="00411858" w:rsidP="00411858">
      <w:pPr>
        <w:spacing w:line="273" w:lineRule="auto"/>
        <w:jc w:val="center"/>
        <w:rPr>
          <w:i/>
        </w:rPr>
      </w:pPr>
      <w:r w:rsidRPr="00A14724">
        <w:rPr>
          <w:i/>
        </w:rPr>
        <w:t>Modo de disputa aberto</w:t>
      </w:r>
    </w:p>
    <w:p w14:paraId="1083E18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2E707AC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32" w:name="art32"/>
      <w:bookmarkEnd w:id="32"/>
      <w:r w:rsidRPr="00A14724">
        <w:rPr>
          <w:rFonts w:ascii="Arial" w:hAnsi="Arial" w:cs="Arial"/>
          <w:b/>
        </w:rPr>
        <w:t>Art. 32.</w:t>
      </w:r>
      <w:r w:rsidRPr="00A14724">
        <w:rPr>
          <w:rFonts w:ascii="Arial" w:hAnsi="Arial" w:cs="Arial"/>
        </w:rPr>
        <w:t xml:space="preserve">  No modo de disputa aberto, de que trata o inciso I do </w:t>
      </w:r>
      <w:r w:rsidRPr="00A14724">
        <w:rPr>
          <w:rFonts w:ascii="Arial" w:hAnsi="Arial" w:cs="Arial"/>
          <w:bCs/>
        </w:rPr>
        <w:t>caput</w:t>
      </w:r>
      <w:r w:rsidRPr="00A14724">
        <w:rPr>
          <w:rFonts w:ascii="Arial" w:hAnsi="Arial" w:cs="Arial"/>
        </w:rPr>
        <w:t> do art. 31, a etapa de envio de lances na sessão pública durará dez minutos e, após isso, será prorrogada automaticamente pelo sistema quando houver lance ofertado nos últimos dois minutos do período de duração da sessão pública.</w:t>
      </w:r>
    </w:p>
    <w:p w14:paraId="2C22B94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A prorrogação automática da etapa de envio de lances, de que trata o </w:t>
      </w:r>
      <w:r w:rsidRPr="00A14724">
        <w:rPr>
          <w:rFonts w:ascii="Arial" w:hAnsi="Arial" w:cs="Arial"/>
          <w:bCs/>
        </w:rPr>
        <w:t>caput</w:t>
      </w:r>
      <w:r w:rsidRPr="00A14724">
        <w:rPr>
          <w:rFonts w:ascii="Arial" w:hAnsi="Arial" w:cs="Arial"/>
        </w:rPr>
        <w:t>, será de dois minutos e ocorrerá sucessivamente sempre que houver lances enviados nesse período de prorrogação, inclusive quando se tratar de lances intermediários.</w:t>
      </w:r>
    </w:p>
    <w:p w14:paraId="4B2A86E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Na hipótese de não haver novos lances na forma estabelecida no </w:t>
      </w:r>
      <w:r w:rsidRPr="00A14724">
        <w:rPr>
          <w:rFonts w:ascii="Arial" w:hAnsi="Arial" w:cs="Arial"/>
          <w:bCs/>
        </w:rPr>
        <w:t>caput </w:t>
      </w:r>
      <w:r w:rsidRPr="00A14724">
        <w:rPr>
          <w:rFonts w:ascii="Arial" w:hAnsi="Arial" w:cs="Arial"/>
        </w:rPr>
        <w:t>e no § 1º, a sessão pública será encerrada automaticamente.</w:t>
      </w:r>
    </w:p>
    <w:p w14:paraId="39850E0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3º Encerrada a sessão pública sem prorrogação automática pelo sistema, nos termos do disposto no § 1º, o pregoeiro poderá, assessorado pela equipe de apoio, admitir o reinício da etapa de envio de lances, em prol da consecução do melhor preço disposto no parágrafo único do art. 7º, mediante justificativa.</w:t>
      </w:r>
    </w:p>
    <w:p w14:paraId="4078D7E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77005258" w14:textId="77777777" w:rsidR="00411858" w:rsidRPr="00A14724" w:rsidRDefault="00411858" w:rsidP="00411858">
      <w:pPr>
        <w:spacing w:line="273" w:lineRule="auto"/>
        <w:jc w:val="center"/>
        <w:rPr>
          <w:i/>
        </w:rPr>
      </w:pPr>
      <w:r w:rsidRPr="00A14724">
        <w:rPr>
          <w:i/>
        </w:rPr>
        <w:t>Subseção II</w:t>
      </w:r>
    </w:p>
    <w:p w14:paraId="62640376" w14:textId="77777777" w:rsidR="00411858" w:rsidRPr="00A14724" w:rsidRDefault="00411858" w:rsidP="00411858">
      <w:pPr>
        <w:spacing w:line="273" w:lineRule="auto"/>
        <w:jc w:val="center"/>
        <w:rPr>
          <w:i/>
        </w:rPr>
      </w:pPr>
      <w:r w:rsidRPr="00A14724">
        <w:rPr>
          <w:i/>
        </w:rPr>
        <w:t>Modo de disputa aberto e fechado</w:t>
      </w:r>
    </w:p>
    <w:p w14:paraId="31E5ABB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52F89FB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33" w:name="art33"/>
      <w:bookmarkEnd w:id="33"/>
      <w:r w:rsidRPr="00A14724">
        <w:rPr>
          <w:rFonts w:ascii="Arial" w:hAnsi="Arial" w:cs="Arial"/>
          <w:b/>
        </w:rPr>
        <w:t>Art. 33.</w:t>
      </w:r>
      <w:r w:rsidRPr="00A14724">
        <w:rPr>
          <w:rFonts w:ascii="Arial" w:hAnsi="Arial" w:cs="Arial"/>
        </w:rPr>
        <w:t xml:space="preserve">  No modo de disputa aberto e fechado, de que trata o inciso II do </w:t>
      </w:r>
      <w:r w:rsidRPr="00A14724">
        <w:rPr>
          <w:rFonts w:ascii="Arial" w:hAnsi="Arial" w:cs="Arial"/>
          <w:bCs/>
        </w:rPr>
        <w:t>caput</w:t>
      </w:r>
      <w:r w:rsidRPr="00A14724">
        <w:rPr>
          <w:rFonts w:ascii="Arial" w:hAnsi="Arial" w:cs="Arial"/>
        </w:rPr>
        <w:t> do art. 31, a etapa de envio de lances da sessão pública terá duração de quinze minutos.</w:t>
      </w:r>
    </w:p>
    <w:p w14:paraId="2714C17F"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Encerrado o prazo previsto no </w:t>
      </w:r>
      <w:r w:rsidRPr="00A14724">
        <w:rPr>
          <w:rFonts w:ascii="Arial" w:hAnsi="Arial" w:cs="Arial"/>
          <w:bCs/>
        </w:rPr>
        <w:t>caput</w:t>
      </w:r>
      <w:r w:rsidRPr="00A14724">
        <w:rPr>
          <w:rFonts w:ascii="Arial" w:hAnsi="Arial" w:cs="Arial"/>
        </w:rPr>
        <w:t>, o sistema encaminhará o aviso de fechamento iminente dos lances e, transcorrido o período de até dez minutos, aleatoriamente determinado, a recepção de lances será automaticamente encerrada.</w:t>
      </w:r>
    </w:p>
    <w:p w14:paraId="624FE29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lastRenderedPageBreak/>
        <w:t xml:space="preserve">§ 2º Encerrado o prazo de que trata o § 1º, o sistema abrirá a oportunidade para que o autor da oferta de valor mais baixo e os autores das ofertas com valores até dez por cento </w:t>
      </w:r>
      <w:proofErr w:type="spellStart"/>
      <w:r w:rsidRPr="00A14724">
        <w:rPr>
          <w:rFonts w:ascii="Arial" w:hAnsi="Arial" w:cs="Arial"/>
        </w:rPr>
        <w:t>superiores</w:t>
      </w:r>
      <w:proofErr w:type="spellEnd"/>
      <w:r w:rsidRPr="00A14724">
        <w:rPr>
          <w:rFonts w:ascii="Arial" w:hAnsi="Arial" w:cs="Arial"/>
        </w:rPr>
        <w:t xml:space="preserve"> àquela possam ofertar um lance final e fechado em até cinco minutos, que será sigiloso até o encerramento deste prazo.</w:t>
      </w:r>
    </w:p>
    <w:p w14:paraId="2DB41F8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3º Na ausência de, no mínimo, três ofertas nas condições de que trata o § 2º, os autores dos melhores lances subsequentes, na ordem de classificação, até o máximo de três, poderão oferecer um lance final e fechado em até cinco minutos, que será sigiloso até o encerramento do prazo.</w:t>
      </w:r>
    </w:p>
    <w:p w14:paraId="72298C9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4º Encerrados os prazos estabelecidos nos § 2º e § 3º, o sistema ordenará os lances em ordem crescente de vantajosidade.</w:t>
      </w:r>
    </w:p>
    <w:p w14:paraId="3F03C9A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5º Na ausência de lance final e fechado classificado nos termos dos § 2º e § 3º, haverá o reinício da etapa fechada para que os demais licitantes, até o máximo de três, na ordem de classificação, possam ofertar um lance final e fechado em até cinco minutos, que será sigiloso até o encerramento deste prazo, observado, após esta etapa, o disposto no § 4º.</w:t>
      </w:r>
    </w:p>
    <w:p w14:paraId="0F5B360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6º Na hipótese de não haver licitante classificado na etapa de lance fechado que atenda às exigências para habilitação, o pregoeiro poderá, auxiliado pela equipe de apoio, mediante justificativa, admitir o reinício da etapa fechada, nos termos do disposto no § 5º.</w:t>
      </w:r>
    </w:p>
    <w:p w14:paraId="39346CC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2B3DFE03" w14:textId="77777777" w:rsidR="00411858" w:rsidRPr="00A14724" w:rsidRDefault="00411858" w:rsidP="00411858">
      <w:pPr>
        <w:spacing w:line="273" w:lineRule="auto"/>
        <w:jc w:val="center"/>
        <w:rPr>
          <w:i/>
        </w:rPr>
      </w:pPr>
      <w:r w:rsidRPr="00A14724">
        <w:rPr>
          <w:i/>
        </w:rPr>
        <w:t>Seção VI</w:t>
      </w:r>
    </w:p>
    <w:p w14:paraId="04468C44" w14:textId="77777777" w:rsidR="00411858" w:rsidRPr="00A14724" w:rsidRDefault="00411858" w:rsidP="00411858">
      <w:pPr>
        <w:spacing w:line="273" w:lineRule="auto"/>
        <w:jc w:val="center"/>
      </w:pPr>
      <w:r w:rsidRPr="00A14724">
        <w:rPr>
          <w:i/>
        </w:rPr>
        <w:t>Da desconexão do sistema na etapa de lances</w:t>
      </w:r>
    </w:p>
    <w:p w14:paraId="217FB1A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3ACECF7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34" w:name="art34"/>
      <w:bookmarkEnd w:id="34"/>
      <w:r w:rsidRPr="00A14724">
        <w:rPr>
          <w:rFonts w:ascii="Arial" w:hAnsi="Arial" w:cs="Arial"/>
          <w:b/>
        </w:rPr>
        <w:t>Art. 34.</w:t>
      </w:r>
      <w:r w:rsidRPr="00A14724">
        <w:rPr>
          <w:rFonts w:ascii="Arial" w:hAnsi="Arial" w:cs="Arial"/>
        </w:rPr>
        <w:t xml:space="preserve"> Na hipótese de o sistema eletrônico desconectar para o pregoeiro no decorrer da etapa de envio de lances da sessão pública e permanecer acessível aos licitantes, os lances continuarão sendo recebidos, sem prejuízo dos atos realizados.</w:t>
      </w:r>
    </w:p>
    <w:p w14:paraId="2AFA283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rPr>
      </w:pPr>
      <w:bookmarkStart w:id="35" w:name="art35"/>
      <w:bookmarkEnd w:id="35"/>
    </w:p>
    <w:p w14:paraId="59E5252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Art. 35.</w:t>
      </w:r>
      <w:r w:rsidRPr="00A14724">
        <w:rPr>
          <w:rFonts w:ascii="Arial" w:hAnsi="Arial" w:cs="Arial"/>
        </w:rPr>
        <w:t xml:space="preserve"> Quando a desconexão do sistema eletrônico para o pregoeiro persistir por tempo superior a dez minutos, a sessão pública será suspensa e reiniciada somente decorridas vinte e quatro horas após a comunicação do fato aos participantes, no sítio eletrônico utilizado para divulgação.</w:t>
      </w:r>
    </w:p>
    <w:p w14:paraId="46CF80A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2187F3BE" w14:textId="77777777" w:rsidR="00411858" w:rsidRPr="00A14724" w:rsidRDefault="00411858" w:rsidP="00411858">
      <w:pPr>
        <w:spacing w:line="273" w:lineRule="auto"/>
        <w:jc w:val="center"/>
        <w:rPr>
          <w:i/>
        </w:rPr>
      </w:pPr>
      <w:r w:rsidRPr="00A14724">
        <w:rPr>
          <w:i/>
        </w:rPr>
        <w:t>Seção VII</w:t>
      </w:r>
    </w:p>
    <w:p w14:paraId="779E8EC5" w14:textId="77777777" w:rsidR="00411858" w:rsidRPr="00A14724" w:rsidRDefault="00411858" w:rsidP="00411858">
      <w:pPr>
        <w:spacing w:line="273" w:lineRule="auto"/>
        <w:jc w:val="center"/>
      </w:pPr>
      <w:r w:rsidRPr="00A14724">
        <w:rPr>
          <w:i/>
        </w:rPr>
        <w:t>Dos critérios de desempate</w:t>
      </w:r>
    </w:p>
    <w:p w14:paraId="18D8181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bCs/>
        </w:rPr>
      </w:pPr>
      <w:bookmarkStart w:id="36" w:name="art36"/>
      <w:bookmarkEnd w:id="36"/>
    </w:p>
    <w:p w14:paraId="35214CB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Art. 36.</w:t>
      </w:r>
      <w:r w:rsidRPr="00A14724">
        <w:rPr>
          <w:rFonts w:ascii="Arial" w:hAnsi="Arial" w:cs="Arial"/>
        </w:rPr>
        <w:t> Após a etapa de envio de lances, haverá a aplicação dos critérios de desempate previstos nos </w:t>
      </w:r>
      <w:hyperlink r:id="rId8" w:anchor="art44" w:history="1">
        <w:r w:rsidRPr="00A14724">
          <w:rPr>
            <w:rStyle w:val="Hyperlink"/>
            <w:rFonts w:ascii="Arial" w:hAnsi="Arial" w:cs="Arial"/>
            <w:color w:val="auto"/>
          </w:rPr>
          <w:t>art. 44</w:t>
        </w:r>
      </w:hyperlink>
      <w:r w:rsidRPr="00A14724">
        <w:rPr>
          <w:rFonts w:ascii="Arial" w:hAnsi="Arial" w:cs="Arial"/>
        </w:rPr>
        <w:t> e </w:t>
      </w:r>
      <w:hyperlink r:id="rId9" w:anchor="art45" w:history="1">
        <w:r w:rsidRPr="00A14724">
          <w:rPr>
            <w:rStyle w:val="Hyperlink"/>
            <w:rFonts w:ascii="Arial" w:hAnsi="Arial" w:cs="Arial"/>
            <w:color w:val="auto"/>
          </w:rPr>
          <w:t>art. 45 da Lei Complementar nº 123, de 14 de dezembro de 2006</w:t>
        </w:r>
      </w:hyperlink>
      <w:r w:rsidRPr="00A14724">
        <w:rPr>
          <w:rFonts w:ascii="Arial" w:hAnsi="Arial" w:cs="Arial"/>
        </w:rPr>
        <w:t>, seguido da aplicação do critério estabelecido no </w:t>
      </w:r>
      <w:hyperlink r:id="rId10" w:anchor="art3%C2%A72" w:history="1">
        <w:r w:rsidRPr="00A14724">
          <w:rPr>
            <w:rStyle w:val="Hyperlink"/>
            <w:rFonts w:ascii="Arial" w:hAnsi="Arial" w:cs="Arial"/>
            <w:color w:val="auto"/>
          </w:rPr>
          <w:t>§ 2º do art. 3º da Lei nº 8.666, de 1993</w:t>
        </w:r>
      </w:hyperlink>
      <w:r w:rsidRPr="00A14724">
        <w:rPr>
          <w:rFonts w:ascii="Arial" w:hAnsi="Arial" w:cs="Arial"/>
        </w:rPr>
        <w:t>, se não houver licitante que atenda à primeira hipótese.</w:t>
      </w:r>
    </w:p>
    <w:p w14:paraId="598946A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0268284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37" w:name="art37"/>
      <w:bookmarkEnd w:id="37"/>
      <w:r w:rsidRPr="00A14724">
        <w:rPr>
          <w:rFonts w:ascii="Arial" w:hAnsi="Arial" w:cs="Arial"/>
          <w:b/>
        </w:rPr>
        <w:t>Art. 37.</w:t>
      </w:r>
      <w:r w:rsidRPr="00A14724">
        <w:rPr>
          <w:rFonts w:ascii="Arial" w:hAnsi="Arial" w:cs="Arial"/>
        </w:rPr>
        <w:t xml:space="preserve"> Os critérios de desempate serão aplicados nos termos do art. 36, caso não haja envio de lances após o início da fase competitiva.</w:t>
      </w:r>
    </w:p>
    <w:p w14:paraId="70DEA4D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lastRenderedPageBreak/>
        <w:t>Parágrafo único.  Na hipótese de persistir o empate, a proposta vencedora será sorteada pelo sistema eletrônico dentre as propostas empatadas. </w:t>
      </w:r>
    </w:p>
    <w:p w14:paraId="286736B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1AAAA3BC"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IX</w:t>
      </w:r>
    </w:p>
    <w:p w14:paraId="1F581EF1"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DO JULGAMENTO</w:t>
      </w:r>
    </w:p>
    <w:p w14:paraId="12A7CD82"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4A83B26B" w14:textId="77777777" w:rsidR="00411858" w:rsidRPr="00A14724" w:rsidRDefault="00411858" w:rsidP="00411858">
      <w:pPr>
        <w:spacing w:line="273" w:lineRule="auto"/>
        <w:jc w:val="center"/>
        <w:rPr>
          <w:i/>
        </w:rPr>
      </w:pPr>
      <w:r w:rsidRPr="00A14724">
        <w:rPr>
          <w:i/>
        </w:rPr>
        <w:t>Seção I</w:t>
      </w:r>
    </w:p>
    <w:p w14:paraId="39608392" w14:textId="77777777" w:rsidR="00411858" w:rsidRPr="00A14724" w:rsidRDefault="00411858" w:rsidP="00411858">
      <w:pPr>
        <w:spacing w:line="273" w:lineRule="auto"/>
        <w:jc w:val="center"/>
      </w:pPr>
      <w:r w:rsidRPr="00A14724">
        <w:rPr>
          <w:i/>
        </w:rPr>
        <w:t>Da negociação da proposta</w:t>
      </w:r>
    </w:p>
    <w:p w14:paraId="46A44391"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26C0EF1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38" w:name="art38"/>
      <w:bookmarkEnd w:id="38"/>
      <w:r w:rsidRPr="00A14724">
        <w:rPr>
          <w:rFonts w:ascii="Arial" w:hAnsi="Arial" w:cs="Arial"/>
          <w:b/>
        </w:rPr>
        <w:t>Art. 38.</w:t>
      </w:r>
      <w:r w:rsidRPr="00A14724">
        <w:rPr>
          <w:rFonts w:ascii="Arial" w:hAnsi="Arial" w:cs="Arial"/>
        </w:rPr>
        <w:t xml:space="preserve">  Encerrada a etapa de envio de lances da sessão pública, o pregoeiro deverá encaminhar, pelo sistema eletrônico, contraproposta ao licitante que tenha apresentado o melhor preço, para que seja obtida melhor proposta, vedada a negociação em condições diferentes das previstas no edital.</w:t>
      </w:r>
    </w:p>
    <w:p w14:paraId="52A1F26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A negociação será realizada por meio do sistema e poderá ser acompanhada pelos demais licitantes.</w:t>
      </w:r>
    </w:p>
    <w:p w14:paraId="29DDC64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O instrumento convocatório deverá estabelecer prazo de, no mínimo, duas horas, contado da solicitação do pregoeiro no sistema, para envio da proposta e, se necessário, dos documentos complementares, adequada ao último lance ofertado após a negociação de que trata o </w:t>
      </w:r>
      <w:r w:rsidRPr="00A14724">
        <w:rPr>
          <w:rFonts w:ascii="Arial" w:hAnsi="Arial" w:cs="Arial"/>
          <w:bCs/>
        </w:rPr>
        <w:t>caput</w:t>
      </w:r>
      <w:r w:rsidRPr="00A14724">
        <w:rPr>
          <w:rFonts w:ascii="Arial" w:hAnsi="Arial" w:cs="Arial"/>
        </w:rPr>
        <w:t>.</w:t>
      </w:r>
    </w:p>
    <w:p w14:paraId="3C0BFEE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333F132D" w14:textId="77777777" w:rsidR="00411858" w:rsidRPr="00A14724" w:rsidRDefault="00411858" w:rsidP="00411858">
      <w:pPr>
        <w:spacing w:line="273" w:lineRule="auto"/>
        <w:jc w:val="center"/>
        <w:rPr>
          <w:i/>
        </w:rPr>
      </w:pPr>
      <w:r w:rsidRPr="00A14724">
        <w:rPr>
          <w:i/>
        </w:rPr>
        <w:t>Seção II</w:t>
      </w:r>
    </w:p>
    <w:p w14:paraId="15CF79B8" w14:textId="77777777" w:rsidR="00411858" w:rsidRPr="00A14724" w:rsidRDefault="00411858" w:rsidP="00411858">
      <w:pPr>
        <w:spacing w:line="273" w:lineRule="auto"/>
        <w:jc w:val="center"/>
      </w:pPr>
      <w:r w:rsidRPr="00A14724">
        <w:rPr>
          <w:i/>
        </w:rPr>
        <w:t>Do julgamento da proposta</w:t>
      </w:r>
    </w:p>
    <w:p w14:paraId="537D4F8D" w14:textId="77777777" w:rsidR="00411858" w:rsidRPr="00A14724" w:rsidRDefault="00411858" w:rsidP="00411858">
      <w:pPr>
        <w:pStyle w:val="textbody"/>
        <w:spacing w:before="0" w:beforeAutospacing="0" w:after="0" w:afterAutospacing="0" w:line="273" w:lineRule="auto"/>
        <w:jc w:val="both"/>
        <w:rPr>
          <w:rFonts w:ascii="Arial" w:hAnsi="Arial" w:cs="Arial"/>
        </w:rPr>
      </w:pPr>
    </w:p>
    <w:p w14:paraId="0961A78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39" w:name="art39"/>
      <w:bookmarkEnd w:id="39"/>
      <w:r w:rsidRPr="00A14724">
        <w:rPr>
          <w:rFonts w:ascii="Arial" w:hAnsi="Arial" w:cs="Arial"/>
          <w:b/>
        </w:rPr>
        <w:t>Art. 39.</w:t>
      </w:r>
      <w:r w:rsidRPr="00A14724">
        <w:rPr>
          <w:rFonts w:ascii="Arial" w:hAnsi="Arial" w:cs="Arial"/>
        </w:rPr>
        <w:t xml:space="preserve">  Encerrada a etapa de negociação de que trata o art. 38, o pregoeiro examinará a proposta classificada em primeiro lugar quanto à adequação ao objeto e à compatibilidade do preço em relação ao máximo estipulado para contratação no edital, observado o disposto no parágrafo único do art. 7º e no § 9º do art. 26, e verificará a habilitação do licitante conforme disposições do edital, observado o disposto no Capítulo X. </w:t>
      </w:r>
    </w:p>
    <w:p w14:paraId="026558B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050A0AF4"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X</w:t>
      </w:r>
    </w:p>
    <w:p w14:paraId="6D52E046"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DA HABILITAÇÃO</w:t>
      </w:r>
    </w:p>
    <w:p w14:paraId="1F72BFA7"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102F3952" w14:textId="77777777" w:rsidR="00411858" w:rsidRPr="00A14724" w:rsidRDefault="00411858" w:rsidP="00411858">
      <w:pPr>
        <w:spacing w:line="273" w:lineRule="auto"/>
        <w:jc w:val="center"/>
        <w:rPr>
          <w:i/>
        </w:rPr>
      </w:pPr>
      <w:r w:rsidRPr="00A14724">
        <w:rPr>
          <w:i/>
        </w:rPr>
        <w:t>Seção I</w:t>
      </w:r>
    </w:p>
    <w:p w14:paraId="7EB6B57C" w14:textId="77777777" w:rsidR="00411858" w:rsidRPr="00A14724" w:rsidRDefault="00411858" w:rsidP="00411858">
      <w:pPr>
        <w:spacing w:line="273" w:lineRule="auto"/>
        <w:jc w:val="center"/>
        <w:rPr>
          <w:i/>
        </w:rPr>
      </w:pPr>
      <w:r w:rsidRPr="00A14724">
        <w:rPr>
          <w:i/>
        </w:rPr>
        <w:t>Da documentação obrigatória</w:t>
      </w:r>
    </w:p>
    <w:p w14:paraId="425D46D0" w14:textId="77777777" w:rsidR="00411858" w:rsidRPr="00A14724" w:rsidRDefault="00411858" w:rsidP="00411858">
      <w:pPr>
        <w:spacing w:line="273" w:lineRule="auto"/>
        <w:jc w:val="center"/>
        <w:rPr>
          <w:b/>
        </w:rPr>
      </w:pPr>
    </w:p>
    <w:p w14:paraId="0F7281A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40" w:name="art40"/>
      <w:bookmarkEnd w:id="40"/>
      <w:r w:rsidRPr="00A14724">
        <w:rPr>
          <w:rFonts w:ascii="Arial" w:hAnsi="Arial" w:cs="Arial"/>
          <w:b/>
        </w:rPr>
        <w:t>Art. 40.</w:t>
      </w:r>
      <w:r w:rsidRPr="00A14724">
        <w:rPr>
          <w:rFonts w:ascii="Arial" w:hAnsi="Arial" w:cs="Arial"/>
        </w:rPr>
        <w:t xml:space="preserve"> Para habilitação dos licitantes, será exigida, exclusivamente, a documentação relativa:</w:t>
      </w:r>
    </w:p>
    <w:p w14:paraId="36E42F8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à</w:t>
      </w:r>
      <w:proofErr w:type="gramEnd"/>
      <w:r w:rsidRPr="00A14724">
        <w:rPr>
          <w:rFonts w:ascii="Arial" w:hAnsi="Arial" w:cs="Arial"/>
        </w:rPr>
        <w:t xml:space="preserve"> habilitação jurídica;</w:t>
      </w:r>
    </w:p>
    <w:p w14:paraId="6AFFCAF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à</w:t>
      </w:r>
      <w:proofErr w:type="gramEnd"/>
      <w:r w:rsidRPr="00A14724">
        <w:rPr>
          <w:rFonts w:ascii="Arial" w:hAnsi="Arial" w:cs="Arial"/>
        </w:rPr>
        <w:t xml:space="preserve"> qualificação técnica;</w:t>
      </w:r>
    </w:p>
    <w:p w14:paraId="721A7B2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à qualificação econômico-financeira;</w:t>
      </w:r>
    </w:p>
    <w:p w14:paraId="7CF2CF0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IV - </w:t>
      </w:r>
      <w:proofErr w:type="gramStart"/>
      <w:r w:rsidRPr="00A14724">
        <w:rPr>
          <w:rFonts w:ascii="Arial" w:hAnsi="Arial" w:cs="Arial"/>
        </w:rPr>
        <w:t>à</w:t>
      </w:r>
      <w:proofErr w:type="gramEnd"/>
      <w:r w:rsidRPr="00A14724">
        <w:rPr>
          <w:rFonts w:ascii="Arial" w:hAnsi="Arial" w:cs="Arial"/>
        </w:rPr>
        <w:t xml:space="preserve"> regularidade fiscal e trabalhista;</w:t>
      </w:r>
    </w:p>
    <w:p w14:paraId="09FDD76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lastRenderedPageBreak/>
        <w:t xml:space="preserve">V - </w:t>
      </w:r>
      <w:proofErr w:type="gramStart"/>
      <w:r w:rsidRPr="00A14724">
        <w:rPr>
          <w:rFonts w:ascii="Arial" w:hAnsi="Arial" w:cs="Arial"/>
        </w:rPr>
        <w:t>à</w:t>
      </w:r>
      <w:proofErr w:type="gramEnd"/>
      <w:r w:rsidRPr="00A14724">
        <w:rPr>
          <w:rFonts w:ascii="Arial" w:hAnsi="Arial" w:cs="Arial"/>
        </w:rPr>
        <w:t xml:space="preserve"> regularidade fiscal perante as Fazendas Públicas estaduais, distrital e municipais, quando necessário; e</w:t>
      </w:r>
    </w:p>
    <w:p w14:paraId="6A3D4E6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 - ao cumprimento do disposto no </w:t>
      </w:r>
      <w:hyperlink r:id="rId11" w:anchor="art7xxxiii" w:history="1">
        <w:r w:rsidRPr="00A14724">
          <w:rPr>
            <w:rStyle w:val="Hyperlink"/>
            <w:rFonts w:ascii="Arial" w:hAnsi="Arial" w:cs="Arial"/>
            <w:color w:val="auto"/>
          </w:rPr>
          <w:t>inciso XXXIII do caput do art. 7º da Constituição</w:t>
        </w:r>
      </w:hyperlink>
      <w:r w:rsidRPr="00A14724">
        <w:rPr>
          <w:rFonts w:ascii="Arial" w:hAnsi="Arial" w:cs="Arial"/>
        </w:rPr>
        <w:t> e no </w:t>
      </w:r>
      <w:hyperlink r:id="rId12" w:anchor="art78xviii" w:history="1">
        <w:r w:rsidRPr="00A14724">
          <w:rPr>
            <w:rStyle w:val="Hyperlink"/>
            <w:rFonts w:ascii="Arial" w:hAnsi="Arial" w:cs="Arial"/>
            <w:color w:val="auto"/>
          </w:rPr>
          <w:t>inciso XVIII do caput do art. 78 da Lei nº 8.666, de 1993</w:t>
        </w:r>
      </w:hyperlink>
      <w:r w:rsidRPr="00A14724">
        <w:rPr>
          <w:rFonts w:ascii="Arial" w:hAnsi="Arial" w:cs="Arial"/>
        </w:rPr>
        <w:t>.</w:t>
      </w:r>
    </w:p>
    <w:p w14:paraId="61FA369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570E45A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41" w:name="art41"/>
      <w:bookmarkEnd w:id="41"/>
      <w:r w:rsidRPr="00A14724">
        <w:rPr>
          <w:rFonts w:ascii="Arial" w:hAnsi="Arial" w:cs="Arial"/>
          <w:b/>
        </w:rPr>
        <w:t>Art. 41.</w:t>
      </w:r>
      <w:r w:rsidRPr="00A14724">
        <w:rPr>
          <w:rFonts w:ascii="Arial" w:hAnsi="Arial" w:cs="Arial"/>
        </w:rPr>
        <w:t> Quando permitida a participação de empresas estrangeiras na licitação, as exigências de habilitação serão atendidas mediante documentos equivalentes, inicialmente apresentados com tradução livre.</w:t>
      </w:r>
    </w:p>
    <w:p w14:paraId="59940ED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Parágrafo único.  Na hipótese de o licitante vencedor ser estrangeiro, para fins de assinatura do contrato ou da ata de registro de preços, os documentos de que trata o </w:t>
      </w:r>
      <w:r w:rsidRPr="00A14724">
        <w:rPr>
          <w:rFonts w:ascii="Arial" w:hAnsi="Arial" w:cs="Arial"/>
          <w:bCs/>
        </w:rPr>
        <w:t>caput</w:t>
      </w:r>
      <w:r w:rsidRPr="00A14724">
        <w:rPr>
          <w:rFonts w:ascii="Arial" w:hAnsi="Arial" w:cs="Arial"/>
        </w:rPr>
        <w:t> serão traduzidos por tradutor juramentado no País e apostilados nos termos do dispostos no </w:t>
      </w:r>
      <w:hyperlink r:id="rId13" w:history="1">
        <w:r w:rsidRPr="00A14724">
          <w:rPr>
            <w:rStyle w:val="Hyperlink"/>
            <w:rFonts w:ascii="Arial" w:hAnsi="Arial" w:cs="Arial"/>
            <w:color w:val="auto"/>
          </w:rPr>
          <w:t>Decreto nº 8.660, de 29 de janeiro de 2016</w:t>
        </w:r>
      </w:hyperlink>
      <w:r w:rsidRPr="00A14724">
        <w:rPr>
          <w:rFonts w:ascii="Arial" w:hAnsi="Arial" w:cs="Arial"/>
        </w:rPr>
        <w:t xml:space="preserve">, ou de outro que venha a substituí-lo, ou </w:t>
      </w:r>
      <w:proofErr w:type="spellStart"/>
      <w:r w:rsidRPr="00A14724">
        <w:rPr>
          <w:rFonts w:ascii="Arial" w:hAnsi="Arial" w:cs="Arial"/>
        </w:rPr>
        <w:t>consularizados</w:t>
      </w:r>
      <w:proofErr w:type="spellEnd"/>
      <w:r w:rsidRPr="00A14724">
        <w:rPr>
          <w:rFonts w:ascii="Arial" w:hAnsi="Arial" w:cs="Arial"/>
        </w:rPr>
        <w:t xml:space="preserve"> pelos respectivos consulados ou embaixadas.</w:t>
      </w:r>
    </w:p>
    <w:p w14:paraId="2009ED6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37E6459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42" w:name="art42"/>
      <w:bookmarkEnd w:id="42"/>
      <w:r w:rsidRPr="00A14724">
        <w:rPr>
          <w:rFonts w:ascii="Arial" w:hAnsi="Arial" w:cs="Arial"/>
          <w:b/>
        </w:rPr>
        <w:t>Art. 42.</w:t>
      </w:r>
      <w:r w:rsidRPr="00A14724">
        <w:rPr>
          <w:rFonts w:ascii="Arial" w:hAnsi="Arial" w:cs="Arial"/>
        </w:rPr>
        <w:t xml:space="preserve"> Quando permitida a participação de consórcio de empresas, serão exigidas:</w:t>
      </w:r>
    </w:p>
    <w:p w14:paraId="1808874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a</w:t>
      </w:r>
      <w:proofErr w:type="gramEnd"/>
      <w:r w:rsidRPr="00A14724">
        <w:rPr>
          <w:rFonts w:ascii="Arial" w:hAnsi="Arial" w:cs="Arial"/>
        </w:rPr>
        <w:t xml:space="preserve"> comprovação da existência de compromisso público ou particular de constituição de consórcio, com indicação da empresa líder, que atenderá às condições de liderança estabelecidas no edital e representará as consorciadas perante a União;</w:t>
      </w:r>
    </w:p>
    <w:p w14:paraId="1A3A64F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a</w:t>
      </w:r>
      <w:proofErr w:type="gramEnd"/>
      <w:r w:rsidRPr="00A14724">
        <w:rPr>
          <w:rFonts w:ascii="Arial" w:hAnsi="Arial" w:cs="Arial"/>
        </w:rPr>
        <w:t xml:space="preserve"> apresentação da documentação de habilitação especificada no edital por empresa consorciada;</w:t>
      </w:r>
    </w:p>
    <w:p w14:paraId="4D403E1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a comprovação da capacidade técnica do consórcio pelo somatório dos quantitativos de cada empresa consorciada, na forma estabelecida no edital;</w:t>
      </w:r>
    </w:p>
    <w:p w14:paraId="349A8A1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IV - </w:t>
      </w:r>
      <w:proofErr w:type="gramStart"/>
      <w:r w:rsidRPr="00A14724">
        <w:rPr>
          <w:rFonts w:ascii="Arial" w:hAnsi="Arial" w:cs="Arial"/>
        </w:rPr>
        <w:t>a</w:t>
      </w:r>
      <w:proofErr w:type="gramEnd"/>
      <w:r w:rsidRPr="00A14724">
        <w:rPr>
          <w:rFonts w:ascii="Arial" w:hAnsi="Arial" w:cs="Arial"/>
        </w:rPr>
        <w:t xml:space="preserve"> demonstração, por cada empresa consorciada, do atendimento aos índices contábeis definidos no edital, para fins de qualificação econômico-financeira;</w:t>
      </w:r>
    </w:p>
    <w:p w14:paraId="27B1564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 - </w:t>
      </w:r>
      <w:proofErr w:type="gramStart"/>
      <w:r w:rsidRPr="00A14724">
        <w:rPr>
          <w:rFonts w:ascii="Arial" w:hAnsi="Arial" w:cs="Arial"/>
        </w:rPr>
        <w:t>a</w:t>
      </w:r>
      <w:proofErr w:type="gramEnd"/>
      <w:r w:rsidRPr="00A14724">
        <w:rPr>
          <w:rFonts w:ascii="Arial" w:hAnsi="Arial" w:cs="Arial"/>
        </w:rPr>
        <w:t xml:space="preserve"> responsabilidade solidária das empresas consorciadas pelas obrigações do consórcio, nas etapas da licitação e durante a vigência do contrato;</w:t>
      </w:r>
    </w:p>
    <w:p w14:paraId="5946955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VI - </w:t>
      </w:r>
      <w:proofErr w:type="gramStart"/>
      <w:r w:rsidRPr="00A14724">
        <w:rPr>
          <w:rFonts w:ascii="Arial" w:hAnsi="Arial" w:cs="Arial"/>
        </w:rPr>
        <w:t>a</w:t>
      </w:r>
      <w:proofErr w:type="gramEnd"/>
      <w:r w:rsidRPr="00A14724">
        <w:rPr>
          <w:rFonts w:ascii="Arial" w:hAnsi="Arial" w:cs="Arial"/>
        </w:rPr>
        <w:t xml:space="preserve"> obrigatoriedade de liderança por empresa brasileira no consórcio formado por empresas brasileiras e estrangeiras, observado o disposto no inciso I; e</w:t>
      </w:r>
    </w:p>
    <w:p w14:paraId="03DB0385"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 - a constituição e o registro do consórcio antes da celebração do contrato.</w:t>
      </w:r>
    </w:p>
    <w:p w14:paraId="0422B68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Parágrafo único.  Fica vedada a participação de empresa consorciada, na mesma licitação, por meio de mais de um consórcio ou isoladamente.</w:t>
      </w:r>
    </w:p>
    <w:p w14:paraId="42C1D94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21BA1A8B" w14:textId="77777777" w:rsidR="00411858" w:rsidRPr="00A14724" w:rsidRDefault="00411858" w:rsidP="00411858">
      <w:pPr>
        <w:spacing w:line="273" w:lineRule="auto"/>
        <w:jc w:val="center"/>
        <w:rPr>
          <w:i/>
        </w:rPr>
      </w:pPr>
      <w:r w:rsidRPr="00A14724">
        <w:rPr>
          <w:i/>
        </w:rPr>
        <w:t>Seção II</w:t>
      </w:r>
    </w:p>
    <w:p w14:paraId="7B99097B" w14:textId="77777777" w:rsidR="00411858" w:rsidRPr="00A14724" w:rsidRDefault="00411858" w:rsidP="00411858">
      <w:pPr>
        <w:spacing w:line="273" w:lineRule="auto"/>
        <w:jc w:val="center"/>
      </w:pPr>
      <w:r w:rsidRPr="00A14724">
        <w:rPr>
          <w:i/>
        </w:rPr>
        <w:t>Dos procedimentos de verificação</w:t>
      </w:r>
    </w:p>
    <w:p w14:paraId="390D9C5C" w14:textId="77777777" w:rsidR="00411858" w:rsidRPr="00A14724" w:rsidRDefault="00411858" w:rsidP="00411858">
      <w:pPr>
        <w:pStyle w:val="textbody"/>
        <w:spacing w:before="0" w:beforeAutospacing="0" w:after="0" w:afterAutospacing="0" w:line="273" w:lineRule="auto"/>
        <w:jc w:val="both"/>
        <w:rPr>
          <w:rFonts w:ascii="Arial" w:hAnsi="Arial" w:cs="Arial"/>
        </w:rPr>
      </w:pPr>
    </w:p>
    <w:p w14:paraId="5A3445D2" w14:textId="59144CA5"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43" w:name="art43"/>
      <w:bookmarkEnd w:id="43"/>
      <w:r w:rsidRPr="00A14724">
        <w:rPr>
          <w:rFonts w:ascii="Arial" w:hAnsi="Arial" w:cs="Arial"/>
          <w:b/>
        </w:rPr>
        <w:t>Art. 43.</w:t>
      </w:r>
      <w:r w:rsidRPr="00A14724">
        <w:rPr>
          <w:rFonts w:ascii="Arial" w:hAnsi="Arial" w:cs="Arial"/>
        </w:rPr>
        <w:t xml:space="preserve"> A habilitação dos licitantes será verificada por meio d</w:t>
      </w:r>
      <w:r w:rsidR="00A23CDA" w:rsidRPr="00A14724">
        <w:rPr>
          <w:rFonts w:ascii="Arial" w:hAnsi="Arial" w:cs="Arial"/>
        </w:rPr>
        <w:t>a</w:t>
      </w:r>
      <w:r w:rsidRPr="00A14724">
        <w:rPr>
          <w:rFonts w:ascii="Arial" w:hAnsi="Arial" w:cs="Arial"/>
        </w:rPr>
        <w:t xml:space="preserve"> </w:t>
      </w:r>
      <w:r w:rsidR="001C5D28" w:rsidRPr="00A14724">
        <w:rPr>
          <w:rFonts w:ascii="Arial" w:hAnsi="Arial" w:cs="Arial"/>
        </w:rPr>
        <w:t>documentação encaminhada pela licitante via sistema, e quando necessário por meio presencial</w:t>
      </w:r>
      <w:r w:rsidRPr="00A14724">
        <w:rPr>
          <w:rFonts w:ascii="Arial" w:hAnsi="Arial" w:cs="Arial"/>
        </w:rPr>
        <w:t xml:space="preserve">, </w:t>
      </w:r>
      <w:r w:rsidR="001C5D28" w:rsidRPr="00A14724">
        <w:rPr>
          <w:rFonts w:ascii="Arial" w:hAnsi="Arial" w:cs="Arial"/>
        </w:rPr>
        <w:t xml:space="preserve">conforme solicitado </w:t>
      </w:r>
      <w:r w:rsidR="0010466E" w:rsidRPr="00A14724">
        <w:rPr>
          <w:rFonts w:ascii="Arial" w:hAnsi="Arial" w:cs="Arial"/>
        </w:rPr>
        <w:t>nos procedimentos licitatórios</w:t>
      </w:r>
      <w:r w:rsidRPr="00A14724">
        <w:rPr>
          <w:rFonts w:ascii="Arial" w:hAnsi="Arial" w:cs="Arial"/>
        </w:rPr>
        <w:t>.</w:t>
      </w:r>
    </w:p>
    <w:p w14:paraId="72C02141" w14:textId="2DC2D0EA"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lastRenderedPageBreak/>
        <w:t xml:space="preserve">§ </w:t>
      </w:r>
      <w:r w:rsidR="0010466E" w:rsidRPr="00A14724">
        <w:rPr>
          <w:rFonts w:ascii="Arial" w:hAnsi="Arial" w:cs="Arial"/>
        </w:rPr>
        <w:t>1</w:t>
      </w:r>
      <w:r w:rsidRPr="00A14724">
        <w:rPr>
          <w:rFonts w:ascii="Arial" w:hAnsi="Arial" w:cs="Arial"/>
        </w:rPr>
        <w:t>º Na hipótese de necessidade de envio de documentos complementares após o julgamento da proposta, os documentos deverão ser apresentados em formato digital, via sistema, no prazo definido no edital, após solicitação do pregoeiro no sistema eletrônico, observado o prazo disposto no § 2º do art. 38.</w:t>
      </w:r>
    </w:p>
    <w:p w14:paraId="4FC8A65C" w14:textId="07FF3DB8"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 </w:t>
      </w:r>
      <w:r w:rsidR="0010466E" w:rsidRPr="00A14724">
        <w:rPr>
          <w:rFonts w:ascii="Arial" w:hAnsi="Arial" w:cs="Arial"/>
        </w:rPr>
        <w:t>2</w:t>
      </w:r>
      <w:r w:rsidRPr="00A14724">
        <w:rPr>
          <w:rFonts w:ascii="Arial" w:hAnsi="Arial" w:cs="Arial"/>
        </w:rPr>
        <w:t>º A verificação pelo órgão ou entidade promotora do certame nos sítios eletrônicos oficiais de órgãos e entidades emissores de certidões constitui meio legal de prova, para fins de habilitação.</w:t>
      </w:r>
    </w:p>
    <w:p w14:paraId="5FA2F90D" w14:textId="2B49C896"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 </w:t>
      </w:r>
      <w:r w:rsidR="0010466E" w:rsidRPr="00A14724">
        <w:rPr>
          <w:rFonts w:ascii="Arial" w:hAnsi="Arial" w:cs="Arial"/>
        </w:rPr>
        <w:t>3</w:t>
      </w:r>
      <w:r w:rsidRPr="00A14724">
        <w:rPr>
          <w:rFonts w:ascii="Arial" w:hAnsi="Arial" w:cs="Arial"/>
        </w:rPr>
        <w:t>º 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14:paraId="0A395B91" w14:textId="61312F3E"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 </w:t>
      </w:r>
      <w:r w:rsidR="0010466E" w:rsidRPr="00A14724">
        <w:rPr>
          <w:rFonts w:ascii="Arial" w:hAnsi="Arial" w:cs="Arial"/>
        </w:rPr>
        <w:t>4</w:t>
      </w:r>
      <w:r w:rsidRPr="00A14724">
        <w:rPr>
          <w:rFonts w:ascii="Arial" w:hAnsi="Arial" w:cs="Arial"/>
        </w:rPr>
        <w:t>º Na hipótese de contratação de serviços comuns em que a legislação ou o edital exija apresentação de planilha de composição de preços, esta deverá ser encaminhada exclusivamente via sistema, no prazo fixado no edital, com os respectivos valores readequados ao lance vencedor.</w:t>
      </w:r>
    </w:p>
    <w:p w14:paraId="5611DEFF" w14:textId="0ECEEA9D"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 </w:t>
      </w:r>
      <w:r w:rsidR="0010466E" w:rsidRPr="00A14724">
        <w:rPr>
          <w:rFonts w:ascii="Arial" w:hAnsi="Arial" w:cs="Arial"/>
        </w:rPr>
        <w:t>5</w:t>
      </w:r>
      <w:r w:rsidRPr="00A14724">
        <w:rPr>
          <w:rFonts w:ascii="Arial" w:hAnsi="Arial" w:cs="Arial"/>
        </w:rPr>
        <w:t>º </w:t>
      </w:r>
      <w:r w:rsidR="00A23CDA" w:rsidRPr="00A14724">
        <w:rPr>
          <w:rFonts w:ascii="Arial" w:hAnsi="Arial" w:cs="Arial"/>
        </w:rPr>
        <w:t>Constatado</w:t>
      </w:r>
      <w:r w:rsidRPr="00A14724">
        <w:rPr>
          <w:rFonts w:ascii="Arial" w:hAnsi="Arial" w:cs="Arial"/>
        </w:rPr>
        <w:t xml:space="preserve"> o atendimento às exigências estabelecidas no edital, o licitante será declarado vencedor. </w:t>
      </w:r>
    </w:p>
    <w:p w14:paraId="06A4B9C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7877B24C"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XI</w:t>
      </w:r>
    </w:p>
    <w:p w14:paraId="230017DB"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DO RECURSO</w:t>
      </w:r>
    </w:p>
    <w:p w14:paraId="559FE4FB"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72204267" w14:textId="77777777" w:rsidR="00411858" w:rsidRPr="00A14724" w:rsidRDefault="00411858" w:rsidP="00411858">
      <w:pPr>
        <w:spacing w:line="273" w:lineRule="auto"/>
        <w:jc w:val="center"/>
        <w:rPr>
          <w:i/>
        </w:rPr>
      </w:pPr>
      <w:r w:rsidRPr="00A14724">
        <w:rPr>
          <w:i/>
        </w:rPr>
        <w:t>Seção I</w:t>
      </w:r>
    </w:p>
    <w:p w14:paraId="5AA065B9" w14:textId="77777777" w:rsidR="00411858" w:rsidRPr="00A14724" w:rsidRDefault="00411858" w:rsidP="00411858">
      <w:pPr>
        <w:spacing w:line="273" w:lineRule="auto"/>
        <w:jc w:val="center"/>
      </w:pPr>
      <w:r w:rsidRPr="00A14724">
        <w:rPr>
          <w:i/>
        </w:rPr>
        <w:t>Da intenção de recorrer e prazo para recurso</w:t>
      </w:r>
    </w:p>
    <w:p w14:paraId="566B513B"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6E183B4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44" w:name="art44"/>
      <w:bookmarkEnd w:id="44"/>
      <w:r w:rsidRPr="00A14724">
        <w:rPr>
          <w:rFonts w:ascii="Arial" w:hAnsi="Arial" w:cs="Arial"/>
          <w:b/>
        </w:rPr>
        <w:t>Art. 44.</w:t>
      </w:r>
      <w:r w:rsidRPr="00A14724">
        <w:rPr>
          <w:rFonts w:ascii="Arial" w:hAnsi="Arial" w:cs="Arial"/>
        </w:rPr>
        <w:t> Declarado o vencedor, qualquer licitante poderá, durante o prazo concedido na sessão pública, de forma imediata, em campo próprio do sistema, manifestar sua intenção de recorrer.</w:t>
      </w:r>
    </w:p>
    <w:p w14:paraId="32A6A30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w:t>
      </w:r>
      <w:proofErr w:type="gramStart"/>
      <w:r w:rsidRPr="00A14724">
        <w:rPr>
          <w:rFonts w:ascii="Arial" w:hAnsi="Arial" w:cs="Arial"/>
        </w:rPr>
        <w:t>º  As</w:t>
      </w:r>
      <w:proofErr w:type="gramEnd"/>
      <w:r w:rsidRPr="00A14724">
        <w:rPr>
          <w:rFonts w:ascii="Arial" w:hAnsi="Arial" w:cs="Arial"/>
        </w:rPr>
        <w:t xml:space="preserve"> razões do recurso de que trata o</w:t>
      </w:r>
      <w:r w:rsidRPr="00A14724">
        <w:rPr>
          <w:rFonts w:ascii="Arial" w:hAnsi="Arial" w:cs="Arial"/>
          <w:b/>
          <w:bCs/>
        </w:rPr>
        <w:t> </w:t>
      </w:r>
      <w:r w:rsidRPr="00A14724">
        <w:rPr>
          <w:rFonts w:ascii="Arial" w:hAnsi="Arial" w:cs="Arial"/>
          <w:bCs/>
        </w:rPr>
        <w:t>caput</w:t>
      </w:r>
      <w:r w:rsidRPr="00A14724">
        <w:rPr>
          <w:rFonts w:ascii="Arial" w:hAnsi="Arial" w:cs="Arial"/>
        </w:rPr>
        <w:t> deverão ser apresentadas no prazo de três dias.</w:t>
      </w:r>
    </w:p>
    <w:p w14:paraId="3DCA1399"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w:t>
      </w:r>
      <w:proofErr w:type="gramStart"/>
      <w:r w:rsidRPr="00A14724">
        <w:rPr>
          <w:rFonts w:ascii="Arial" w:hAnsi="Arial" w:cs="Arial"/>
        </w:rPr>
        <w:t>º  Os</w:t>
      </w:r>
      <w:proofErr w:type="gramEnd"/>
      <w:r w:rsidRPr="00A14724">
        <w:rPr>
          <w:rFonts w:ascii="Arial" w:hAnsi="Arial" w:cs="Arial"/>
        </w:rPr>
        <w:t xml:space="preserve"> demais licitantes ficarão intimados para, se desejarem, apresentar suas contrarrazões, no prazo de três dias, contado da data final do prazo do recorrente, assegurada vista imediata dos elementos indispensáveis à defesa dos seus interesses.</w:t>
      </w:r>
    </w:p>
    <w:p w14:paraId="0C5EA150"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3</w:t>
      </w:r>
      <w:proofErr w:type="gramStart"/>
      <w:r w:rsidRPr="00A14724">
        <w:rPr>
          <w:rFonts w:ascii="Arial" w:hAnsi="Arial" w:cs="Arial"/>
        </w:rPr>
        <w:t>º  A</w:t>
      </w:r>
      <w:proofErr w:type="gramEnd"/>
      <w:r w:rsidRPr="00A14724">
        <w:rPr>
          <w:rFonts w:ascii="Arial" w:hAnsi="Arial" w:cs="Arial"/>
        </w:rPr>
        <w:t xml:space="preserve"> ausência de manifestação imediata e motivada do licitante quanto à intenção de recorrer, nos termos do disposto no </w:t>
      </w:r>
      <w:r w:rsidRPr="00A14724">
        <w:rPr>
          <w:rFonts w:ascii="Arial" w:hAnsi="Arial" w:cs="Arial"/>
          <w:bCs/>
        </w:rPr>
        <w:t>caput</w:t>
      </w:r>
      <w:r w:rsidRPr="00A14724">
        <w:rPr>
          <w:rFonts w:ascii="Arial" w:hAnsi="Arial" w:cs="Arial"/>
        </w:rPr>
        <w:t>, importará na decadência desse direito, e o pregoeiro estará autorizado a adjudicar o objeto ao licitante declarado vencedor.</w:t>
      </w:r>
    </w:p>
    <w:p w14:paraId="255F2D8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4</w:t>
      </w:r>
      <w:proofErr w:type="gramStart"/>
      <w:r w:rsidRPr="00A14724">
        <w:rPr>
          <w:rFonts w:ascii="Arial" w:hAnsi="Arial" w:cs="Arial"/>
        </w:rPr>
        <w:t>º  O</w:t>
      </w:r>
      <w:proofErr w:type="gramEnd"/>
      <w:r w:rsidRPr="00A14724">
        <w:rPr>
          <w:rFonts w:ascii="Arial" w:hAnsi="Arial" w:cs="Arial"/>
        </w:rPr>
        <w:t xml:space="preserve"> acolhimento do recurso importará na invalidação apenas dos atos que não podem ser aproveitados. </w:t>
      </w:r>
    </w:p>
    <w:p w14:paraId="4F62D8C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1E24303A"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XII</w:t>
      </w:r>
    </w:p>
    <w:p w14:paraId="6D5AEF4B"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DA ADJUDICAÇÃO E DA HOMOLOGAÇÃO</w:t>
      </w:r>
    </w:p>
    <w:p w14:paraId="549B025C"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59B675D6" w14:textId="77777777" w:rsidR="00411858" w:rsidRPr="00A14724" w:rsidRDefault="00411858" w:rsidP="00411858">
      <w:pPr>
        <w:spacing w:line="273" w:lineRule="auto"/>
        <w:jc w:val="center"/>
        <w:rPr>
          <w:i/>
        </w:rPr>
      </w:pPr>
      <w:r w:rsidRPr="00A14724">
        <w:rPr>
          <w:i/>
        </w:rPr>
        <w:t>Seção I</w:t>
      </w:r>
    </w:p>
    <w:p w14:paraId="47D37A98" w14:textId="77777777" w:rsidR="00411858" w:rsidRPr="00A14724" w:rsidRDefault="00411858" w:rsidP="00411858">
      <w:pPr>
        <w:spacing w:line="273" w:lineRule="auto"/>
        <w:jc w:val="center"/>
      </w:pPr>
      <w:r w:rsidRPr="00A14724">
        <w:rPr>
          <w:i/>
        </w:rPr>
        <w:t>Da autoridade competente</w:t>
      </w:r>
    </w:p>
    <w:p w14:paraId="1712E99F"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4B99286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45" w:name="art45"/>
      <w:bookmarkEnd w:id="45"/>
      <w:r w:rsidRPr="00A14724">
        <w:rPr>
          <w:rFonts w:ascii="Arial" w:hAnsi="Arial" w:cs="Arial"/>
          <w:b/>
        </w:rPr>
        <w:t>Art. 45.</w:t>
      </w:r>
      <w:r w:rsidRPr="00A14724">
        <w:rPr>
          <w:rFonts w:ascii="Arial" w:hAnsi="Arial" w:cs="Arial"/>
        </w:rPr>
        <w:t xml:space="preserve">  Decididos os recursos e constatada a regularidade dos atos praticados, a autoridade competente adjudicará o objeto e homologará o procedimento licitatório, nos termos do disposto no inciso V do </w:t>
      </w:r>
      <w:r w:rsidRPr="00A14724">
        <w:rPr>
          <w:rFonts w:ascii="Arial" w:hAnsi="Arial" w:cs="Arial"/>
          <w:bCs/>
        </w:rPr>
        <w:t>caput</w:t>
      </w:r>
      <w:r w:rsidRPr="00A14724">
        <w:rPr>
          <w:rFonts w:ascii="Arial" w:hAnsi="Arial" w:cs="Arial"/>
        </w:rPr>
        <w:t> do art. 13.</w:t>
      </w:r>
    </w:p>
    <w:p w14:paraId="4DB0586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013D3959" w14:textId="77777777" w:rsidR="00411858" w:rsidRPr="00A14724" w:rsidRDefault="00411858" w:rsidP="00411858">
      <w:pPr>
        <w:spacing w:line="273" w:lineRule="auto"/>
        <w:jc w:val="center"/>
        <w:rPr>
          <w:i/>
        </w:rPr>
      </w:pPr>
      <w:r w:rsidRPr="00A14724">
        <w:rPr>
          <w:i/>
        </w:rPr>
        <w:t>Seção II</w:t>
      </w:r>
    </w:p>
    <w:p w14:paraId="24CDC674" w14:textId="77777777" w:rsidR="00411858" w:rsidRPr="00A14724" w:rsidRDefault="00411858" w:rsidP="00411858">
      <w:pPr>
        <w:spacing w:line="273" w:lineRule="auto"/>
        <w:jc w:val="center"/>
      </w:pPr>
      <w:r w:rsidRPr="00A14724">
        <w:rPr>
          <w:i/>
        </w:rPr>
        <w:t>Do pregoeiro</w:t>
      </w:r>
    </w:p>
    <w:p w14:paraId="05430FAF"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78BD6CBF"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46" w:name="art46"/>
      <w:bookmarkEnd w:id="46"/>
      <w:r w:rsidRPr="00A14724">
        <w:rPr>
          <w:rFonts w:ascii="Arial" w:hAnsi="Arial" w:cs="Arial"/>
          <w:b/>
        </w:rPr>
        <w:t>Art. 46.</w:t>
      </w:r>
      <w:r w:rsidRPr="00A14724">
        <w:rPr>
          <w:rFonts w:ascii="Arial" w:hAnsi="Arial" w:cs="Arial"/>
        </w:rPr>
        <w:t xml:space="preserve">  Na ausência de recurso, caberá ao pregoeiro adjudicar o objeto e encaminhar o processo devidamente instruído à autoridade superior e propor a homologação, nos termos do disposto no inciso IX do </w:t>
      </w:r>
      <w:r w:rsidRPr="00A14724">
        <w:rPr>
          <w:rFonts w:ascii="Arial" w:hAnsi="Arial" w:cs="Arial"/>
          <w:bCs/>
        </w:rPr>
        <w:t>caput</w:t>
      </w:r>
      <w:r w:rsidRPr="00A14724">
        <w:rPr>
          <w:rFonts w:ascii="Arial" w:hAnsi="Arial" w:cs="Arial"/>
        </w:rPr>
        <w:t> do art. 17. </w:t>
      </w:r>
    </w:p>
    <w:p w14:paraId="1601DE7A"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XIII</w:t>
      </w:r>
    </w:p>
    <w:p w14:paraId="60C0AC96"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DO SANEAMENTO DA PROPOSTA E DA HABILITAÇÃO</w:t>
      </w:r>
    </w:p>
    <w:p w14:paraId="5AA9CE28" w14:textId="77777777" w:rsidR="00411858" w:rsidRPr="00A14724" w:rsidRDefault="00411858" w:rsidP="00411858">
      <w:pPr>
        <w:pStyle w:val="textbody"/>
        <w:spacing w:before="0" w:beforeAutospacing="0" w:after="0" w:afterAutospacing="0" w:line="273" w:lineRule="auto"/>
        <w:jc w:val="center"/>
        <w:rPr>
          <w:rFonts w:ascii="Arial" w:hAnsi="Arial" w:cs="Arial"/>
        </w:rPr>
      </w:pPr>
    </w:p>
    <w:p w14:paraId="3F56C24D" w14:textId="77777777" w:rsidR="00411858" w:rsidRPr="00A14724" w:rsidRDefault="00411858" w:rsidP="00411858">
      <w:pPr>
        <w:spacing w:line="273" w:lineRule="auto"/>
        <w:jc w:val="center"/>
        <w:rPr>
          <w:i/>
        </w:rPr>
      </w:pPr>
      <w:r w:rsidRPr="00A14724">
        <w:rPr>
          <w:i/>
        </w:rPr>
        <w:t>Seção I</w:t>
      </w:r>
    </w:p>
    <w:p w14:paraId="7E68E1C8" w14:textId="77777777" w:rsidR="00411858" w:rsidRPr="00A14724" w:rsidRDefault="00411858" w:rsidP="00411858">
      <w:pPr>
        <w:spacing w:line="273" w:lineRule="auto"/>
        <w:jc w:val="center"/>
      </w:pPr>
      <w:r w:rsidRPr="00A14724">
        <w:rPr>
          <w:i/>
        </w:rPr>
        <w:t>Dos erros ou falhas</w:t>
      </w:r>
    </w:p>
    <w:p w14:paraId="18AA9F6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bCs/>
        </w:rPr>
      </w:pPr>
      <w:bookmarkStart w:id="47" w:name="art47"/>
      <w:bookmarkEnd w:id="47"/>
    </w:p>
    <w:p w14:paraId="64B1317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Art. 47.</w:t>
      </w:r>
      <w:r w:rsidRPr="00A14724">
        <w:rPr>
          <w:rFonts w:ascii="Arial" w:hAnsi="Arial" w:cs="Arial"/>
        </w:rPr>
        <w:t xml:space="preserve"> O pregoeiro poderá, no julgamento da habilitação e das propostas, sanar erros ou falhas que não alterem a substância das propostas, dos documentos e sua validade jurídica, mediante decisão fundamentada, registrada em ata e acessível aos licitantes, e lhes atribuirá validade e eficácia para fins de habilitação e classificação.</w:t>
      </w:r>
    </w:p>
    <w:p w14:paraId="7CC38B47"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Parágrafo único.  Na hipótese de necessidade de suspensão da sessão pública para a realização de diligências, com vistas ao saneamento de que trata o </w:t>
      </w:r>
      <w:r w:rsidRPr="00A14724">
        <w:rPr>
          <w:rFonts w:ascii="Arial" w:hAnsi="Arial" w:cs="Arial"/>
          <w:bCs/>
        </w:rPr>
        <w:t>caput</w:t>
      </w:r>
      <w:r w:rsidRPr="00A14724">
        <w:rPr>
          <w:rFonts w:ascii="Arial" w:hAnsi="Arial" w:cs="Arial"/>
        </w:rPr>
        <w:t>, a sessão pública somente poderá ser reiniciada mediante aviso prévio no sistema com, no mínimo, vinte e quatro horas de antecedência, e a ocorrência será registrada em ata. </w:t>
      </w:r>
    </w:p>
    <w:p w14:paraId="74C315F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7B2E38E2"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XIV</w:t>
      </w:r>
    </w:p>
    <w:p w14:paraId="3749310F"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DA CONTRATAÇÃO</w:t>
      </w:r>
    </w:p>
    <w:p w14:paraId="0DEBE924" w14:textId="77777777" w:rsidR="00411858" w:rsidRPr="00A14724" w:rsidRDefault="00411858" w:rsidP="00411858">
      <w:pPr>
        <w:pStyle w:val="textbody"/>
        <w:spacing w:before="0" w:beforeAutospacing="0" w:after="0" w:afterAutospacing="0" w:line="273" w:lineRule="auto"/>
        <w:jc w:val="center"/>
        <w:rPr>
          <w:rFonts w:ascii="Arial" w:hAnsi="Arial" w:cs="Arial"/>
        </w:rPr>
      </w:pPr>
    </w:p>
    <w:p w14:paraId="2E5BB1A4" w14:textId="77777777" w:rsidR="00411858" w:rsidRPr="00A14724" w:rsidRDefault="00411858" w:rsidP="00411858">
      <w:pPr>
        <w:spacing w:line="273" w:lineRule="auto"/>
        <w:jc w:val="center"/>
        <w:rPr>
          <w:i/>
        </w:rPr>
      </w:pPr>
      <w:r w:rsidRPr="00A14724">
        <w:rPr>
          <w:i/>
        </w:rPr>
        <w:t>Seção I</w:t>
      </w:r>
    </w:p>
    <w:p w14:paraId="0EBAB6D3" w14:textId="77777777" w:rsidR="00411858" w:rsidRPr="00A14724" w:rsidRDefault="00411858" w:rsidP="00411858">
      <w:pPr>
        <w:spacing w:line="273" w:lineRule="auto"/>
        <w:jc w:val="center"/>
      </w:pPr>
      <w:r w:rsidRPr="00A14724">
        <w:rPr>
          <w:i/>
        </w:rPr>
        <w:t>Da assinatura do contrato ou da ata de registro de preços</w:t>
      </w:r>
    </w:p>
    <w:p w14:paraId="2C0472C1" w14:textId="77777777" w:rsidR="00411858" w:rsidRPr="00A14724" w:rsidRDefault="00411858" w:rsidP="00411858">
      <w:pPr>
        <w:pStyle w:val="textbody"/>
        <w:spacing w:before="0" w:beforeAutospacing="0" w:after="0" w:afterAutospacing="0" w:line="273" w:lineRule="auto"/>
        <w:jc w:val="center"/>
        <w:rPr>
          <w:rFonts w:ascii="Arial" w:hAnsi="Arial" w:cs="Arial"/>
        </w:rPr>
      </w:pPr>
    </w:p>
    <w:p w14:paraId="41B30F2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48" w:name="art48"/>
      <w:bookmarkEnd w:id="48"/>
      <w:r w:rsidRPr="00A14724">
        <w:rPr>
          <w:rFonts w:ascii="Arial" w:hAnsi="Arial" w:cs="Arial"/>
          <w:b/>
        </w:rPr>
        <w:t>Art. 48.</w:t>
      </w:r>
      <w:r w:rsidRPr="00A14724">
        <w:rPr>
          <w:rFonts w:ascii="Arial" w:hAnsi="Arial" w:cs="Arial"/>
        </w:rPr>
        <w:t xml:space="preserve">  Após a homologação, o adjudicatário será convocado para assinar o contrato ou a ata de registro de preços no prazo estabelecido no edital.</w:t>
      </w:r>
    </w:p>
    <w:p w14:paraId="0D586DF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Na assinatura do contrato ou da ata de registro de preços, será exigida a comprovação das condições de habilitação consignadas no edital, que deverão ser mantidas pelo licitante durante a vigência do contrato ou da ata de registro de preços.</w:t>
      </w:r>
    </w:p>
    <w:p w14:paraId="147F2B5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lastRenderedPageBreak/>
        <w:t>§ 2º Na hipótese de o vencedor da licitação não comprovar as condições de habilitação consignadas no edital ou se recusar a assinar o contrato ou a ata de registro de preços, outro licitante poderá ser convocado, respeitada a ordem de classificação, para, após a comprovação dos requisitos para habilitação, analisada a proposta e eventuais documentos complementares e, feita a negociação, assinar o contrato ou a ata de registro de preços, sem prejuízo da aplicação das sanções de que trata o art. 49.</w:t>
      </w:r>
    </w:p>
    <w:p w14:paraId="6DAE928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3º O prazo de validade das propostas será de sessenta dias, permitida a fixação de prazo diverso no edital. </w:t>
      </w:r>
    </w:p>
    <w:p w14:paraId="5D39254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745810F2"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XV</w:t>
      </w:r>
    </w:p>
    <w:p w14:paraId="718F134A"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DA SANÇÃO</w:t>
      </w:r>
    </w:p>
    <w:p w14:paraId="18E3F5FF"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7C60F1B4" w14:textId="77777777" w:rsidR="00411858" w:rsidRPr="00A14724" w:rsidRDefault="00411858" w:rsidP="00411858">
      <w:pPr>
        <w:spacing w:line="273" w:lineRule="auto"/>
        <w:jc w:val="center"/>
        <w:rPr>
          <w:i/>
        </w:rPr>
      </w:pPr>
      <w:r w:rsidRPr="00A14724">
        <w:rPr>
          <w:i/>
        </w:rPr>
        <w:t>Seção I</w:t>
      </w:r>
    </w:p>
    <w:p w14:paraId="2E257DD4" w14:textId="77777777" w:rsidR="00411858" w:rsidRPr="00A14724" w:rsidRDefault="00411858" w:rsidP="00411858">
      <w:pPr>
        <w:spacing w:line="273" w:lineRule="auto"/>
        <w:jc w:val="center"/>
      </w:pPr>
      <w:r w:rsidRPr="00A14724">
        <w:rPr>
          <w:i/>
        </w:rPr>
        <w:t>Do impedimento de licitar e contratar</w:t>
      </w:r>
    </w:p>
    <w:p w14:paraId="6F58F62B"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42E8CCC0" w14:textId="63D80DD9"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49" w:name="art49"/>
      <w:bookmarkEnd w:id="49"/>
      <w:r w:rsidRPr="00A14724">
        <w:rPr>
          <w:rFonts w:ascii="Arial" w:hAnsi="Arial" w:cs="Arial"/>
          <w:b/>
        </w:rPr>
        <w:t>Art. 49.</w:t>
      </w:r>
      <w:r w:rsidRPr="00A14724">
        <w:rPr>
          <w:rFonts w:ascii="Arial" w:hAnsi="Arial" w:cs="Arial"/>
        </w:rPr>
        <w:t xml:space="preserve"> Ficará impedido de licitar e de contratar com </w:t>
      </w:r>
      <w:r w:rsidR="0010466E" w:rsidRPr="00A14724">
        <w:rPr>
          <w:rFonts w:ascii="Arial" w:hAnsi="Arial" w:cs="Arial"/>
        </w:rPr>
        <w:t>o</w:t>
      </w:r>
      <w:r w:rsidRPr="00A14724">
        <w:rPr>
          <w:rFonts w:ascii="Arial" w:hAnsi="Arial" w:cs="Arial"/>
        </w:rPr>
        <w:t xml:space="preserve"> Município e será descredenciado do cadastro de fornecedores do Município, e</w:t>
      </w:r>
      <w:r w:rsidR="0010466E" w:rsidRPr="00A14724">
        <w:rPr>
          <w:rFonts w:ascii="Arial" w:hAnsi="Arial" w:cs="Arial"/>
        </w:rPr>
        <w:t xml:space="preserve"> </w:t>
      </w:r>
      <w:r w:rsidRPr="00A14724">
        <w:rPr>
          <w:rFonts w:ascii="Arial" w:hAnsi="Arial" w:cs="Arial"/>
        </w:rPr>
        <w:t>Fundo</w:t>
      </w:r>
      <w:r w:rsidR="0010466E" w:rsidRPr="00A14724">
        <w:rPr>
          <w:rFonts w:ascii="Arial" w:hAnsi="Arial" w:cs="Arial"/>
        </w:rPr>
        <w:t>s</w:t>
      </w:r>
      <w:r w:rsidRPr="00A14724">
        <w:rPr>
          <w:rFonts w:ascii="Arial" w:hAnsi="Arial" w:cs="Arial"/>
        </w:rPr>
        <w:t xml:space="preserve"> Municipa</w:t>
      </w:r>
      <w:r w:rsidR="0010466E" w:rsidRPr="00A14724">
        <w:rPr>
          <w:rFonts w:ascii="Arial" w:hAnsi="Arial" w:cs="Arial"/>
        </w:rPr>
        <w:t>is, p</w:t>
      </w:r>
      <w:r w:rsidRPr="00A14724">
        <w:rPr>
          <w:rFonts w:ascii="Arial" w:hAnsi="Arial" w:cs="Arial"/>
        </w:rPr>
        <w:t>elo prazo de até cinco anos, sem prejuízo das multas previstas em edital e no contrato e das demais cominações legais, garantido o direito à ampla defesa, o licitante que, convocado dentro do prazo de validade de sua proposta:</w:t>
      </w:r>
    </w:p>
    <w:p w14:paraId="7803C8C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 - </w:t>
      </w:r>
      <w:proofErr w:type="gramStart"/>
      <w:r w:rsidRPr="00A14724">
        <w:rPr>
          <w:rFonts w:ascii="Arial" w:hAnsi="Arial" w:cs="Arial"/>
        </w:rPr>
        <w:t>não</w:t>
      </w:r>
      <w:proofErr w:type="gramEnd"/>
      <w:r w:rsidRPr="00A14724">
        <w:rPr>
          <w:rFonts w:ascii="Arial" w:hAnsi="Arial" w:cs="Arial"/>
        </w:rPr>
        <w:t xml:space="preserve"> assinar o contrato ou a ata de registro de preços;</w:t>
      </w:r>
    </w:p>
    <w:p w14:paraId="443A4AC4"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II - </w:t>
      </w:r>
      <w:proofErr w:type="gramStart"/>
      <w:r w:rsidRPr="00A14724">
        <w:rPr>
          <w:rFonts w:ascii="Arial" w:hAnsi="Arial" w:cs="Arial"/>
        </w:rPr>
        <w:t>não</w:t>
      </w:r>
      <w:proofErr w:type="gramEnd"/>
      <w:r w:rsidRPr="00A14724">
        <w:rPr>
          <w:rFonts w:ascii="Arial" w:hAnsi="Arial" w:cs="Arial"/>
        </w:rPr>
        <w:t xml:space="preserve"> entregar a documentação exigida no edital;</w:t>
      </w:r>
    </w:p>
    <w:p w14:paraId="0B531E5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apresentar documentação falsa;</w:t>
      </w:r>
    </w:p>
    <w:p w14:paraId="0EBFC0F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IV - </w:t>
      </w:r>
      <w:proofErr w:type="gramStart"/>
      <w:r w:rsidRPr="00A14724">
        <w:rPr>
          <w:rFonts w:ascii="Arial" w:hAnsi="Arial" w:cs="Arial"/>
        </w:rPr>
        <w:t>causar</w:t>
      </w:r>
      <w:proofErr w:type="gramEnd"/>
      <w:r w:rsidRPr="00A14724">
        <w:rPr>
          <w:rFonts w:ascii="Arial" w:hAnsi="Arial" w:cs="Arial"/>
        </w:rPr>
        <w:t xml:space="preserve"> o atraso na execução do objeto;</w:t>
      </w:r>
    </w:p>
    <w:p w14:paraId="6D5B1AB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 - </w:t>
      </w:r>
      <w:proofErr w:type="gramStart"/>
      <w:r w:rsidRPr="00A14724">
        <w:rPr>
          <w:rFonts w:ascii="Arial" w:hAnsi="Arial" w:cs="Arial"/>
        </w:rPr>
        <w:t>não</w:t>
      </w:r>
      <w:proofErr w:type="gramEnd"/>
      <w:r w:rsidRPr="00A14724">
        <w:rPr>
          <w:rFonts w:ascii="Arial" w:hAnsi="Arial" w:cs="Arial"/>
        </w:rPr>
        <w:t xml:space="preserve"> mantiver a proposta;</w:t>
      </w:r>
    </w:p>
    <w:p w14:paraId="5B1C23B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VI - </w:t>
      </w:r>
      <w:proofErr w:type="gramStart"/>
      <w:r w:rsidRPr="00A14724">
        <w:rPr>
          <w:rFonts w:ascii="Arial" w:hAnsi="Arial" w:cs="Arial"/>
        </w:rPr>
        <w:t>falhar</w:t>
      </w:r>
      <w:proofErr w:type="gramEnd"/>
      <w:r w:rsidRPr="00A14724">
        <w:rPr>
          <w:rFonts w:ascii="Arial" w:hAnsi="Arial" w:cs="Arial"/>
        </w:rPr>
        <w:t xml:space="preserve"> na execução do contrato;</w:t>
      </w:r>
    </w:p>
    <w:p w14:paraId="6193D3EA"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 - fraudar a execução do contrato;</w:t>
      </w:r>
    </w:p>
    <w:p w14:paraId="7F35921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VIII - comportar-se de modo inidôneo;</w:t>
      </w:r>
    </w:p>
    <w:p w14:paraId="4531A31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IX - </w:t>
      </w:r>
      <w:proofErr w:type="gramStart"/>
      <w:r w:rsidRPr="00A14724">
        <w:rPr>
          <w:rFonts w:ascii="Arial" w:hAnsi="Arial" w:cs="Arial"/>
        </w:rPr>
        <w:t>declarar</w:t>
      </w:r>
      <w:proofErr w:type="gramEnd"/>
      <w:r w:rsidRPr="00A14724">
        <w:rPr>
          <w:rFonts w:ascii="Arial" w:hAnsi="Arial" w:cs="Arial"/>
        </w:rPr>
        <w:t xml:space="preserve"> informações falsas; e</w:t>
      </w:r>
    </w:p>
    <w:p w14:paraId="1C4B830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X - </w:t>
      </w:r>
      <w:proofErr w:type="gramStart"/>
      <w:r w:rsidRPr="00A14724">
        <w:rPr>
          <w:rFonts w:ascii="Arial" w:hAnsi="Arial" w:cs="Arial"/>
        </w:rPr>
        <w:t>cometer</w:t>
      </w:r>
      <w:proofErr w:type="gramEnd"/>
      <w:r w:rsidRPr="00A14724">
        <w:rPr>
          <w:rFonts w:ascii="Arial" w:hAnsi="Arial" w:cs="Arial"/>
        </w:rPr>
        <w:t xml:space="preserve"> fraude fiscal.</w:t>
      </w:r>
    </w:p>
    <w:p w14:paraId="17ED6D5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As sanções descritas no </w:t>
      </w:r>
      <w:r w:rsidRPr="00A14724">
        <w:rPr>
          <w:rFonts w:ascii="Arial" w:hAnsi="Arial" w:cs="Arial"/>
          <w:bCs/>
        </w:rPr>
        <w:t>caput</w:t>
      </w:r>
      <w:r w:rsidRPr="00A14724">
        <w:rPr>
          <w:rFonts w:ascii="Arial" w:hAnsi="Arial" w:cs="Arial"/>
        </w:rPr>
        <w:t> também se aplicam aos integrantes do cadastro de reserva, em pregão para registro de preços que, convocados, não honrarem o compromisso assumido sem justificativa ou com justificativa recusada pela administração pública.</w:t>
      </w:r>
    </w:p>
    <w:p w14:paraId="0A879FDC" w14:textId="2C217FA0"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2º As sanções serão registradas e publicadas no Diário Oficial dos Municípios de Santa Catarina.</w:t>
      </w:r>
    </w:p>
    <w:p w14:paraId="100C6FD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482AAE45"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XVI</w:t>
      </w:r>
    </w:p>
    <w:p w14:paraId="286C64E2"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DA REVOGAÇÃO E DA ANULAÇÃO</w:t>
      </w:r>
    </w:p>
    <w:p w14:paraId="61670771"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489575FB" w14:textId="77777777" w:rsidR="00411858" w:rsidRPr="00A14724" w:rsidRDefault="00411858" w:rsidP="00411858">
      <w:pPr>
        <w:spacing w:line="273" w:lineRule="auto"/>
        <w:jc w:val="center"/>
        <w:rPr>
          <w:i/>
        </w:rPr>
      </w:pPr>
      <w:r w:rsidRPr="00A14724">
        <w:rPr>
          <w:i/>
        </w:rPr>
        <w:t>Seção I</w:t>
      </w:r>
    </w:p>
    <w:p w14:paraId="28DC08A9" w14:textId="77777777" w:rsidR="00411858" w:rsidRPr="00A14724" w:rsidRDefault="00411858" w:rsidP="00411858">
      <w:pPr>
        <w:spacing w:line="273" w:lineRule="auto"/>
        <w:jc w:val="center"/>
      </w:pPr>
      <w:r w:rsidRPr="00A14724">
        <w:rPr>
          <w:i/>
        </w:rPr>
        <w:lastRenderedPageBreak/>
        <w:t>Da revogação e anulação</w:t>
      </w:r>
    </w:p>
    <w:p w14:paraId="1C44F325" w14:textId="77777777" w:rsidR="00411858" w:rsidRPr="00A14724" w:rsidRDefault="00411858" w:rsidP="00411858">
      <w:pPr>
        <w:pStyle w:val="textbody"/>
        <w:spacing w:before="0" w:beforeAutospacing="0" w:after="0" w:afterAutospacing="0" w:line="273" w:lineRule="auto"/>
        <w:jc w:val="both"/>
        <w:rPr>
          <w:rFonts w:ascii="Arial" w:hAnsi="Arial" w:cs="Arial"/>
        </w:rPr>
      </w:pPr>
    </w:p>
    <w:p w14:paraId="1C308B5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50" w:name="art50"/>
      <w:bookmarkEnd w:id="50"/>
      <w:r w:rsidRPr="00A14724">
        <w:rPr>
          <w:rFonts w:ascii="Arial" w:hAnsi="Arial" w:cs="Arial"/>
          <w:b/>
        </w:rPr>
        <w:t>Art. 50.</w:t>
      </w:r>
      <w:r w:rsidRPr="00A14724">
        <w:rPr>
          <w:rFonts w:ascii="Arial" w:hAnsi="Arial" w:cs="Arial"/>
        </w:rPr>
        <w:t> A autoridade competente para homologar o procedimento licitatório de que trata este Decreto poderá revogá-lo somente em razão do interesse público, por motivo de fato superveniente devidamente comprovado, pertinente e suficiente para justificar a revogação, e deverá anulá-lo por ilegalidade, de ofício ou por provocação de qualquer pessoa, por meio de ato escrito e fundamentado.</w:t>
      </w:r>
    </w:p>
    <w:p w14:paraId="0D5D50BC"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Parágrafo único.  Os licitantes não terão direito à indenização em decorrência da anulação do procedimento licitatório, ressalvado o direito do contratado de boa-fé ao ressarcimento dos encargos que tiver suportado no cumprimento do contrato. </w:t>
      </w:r>
    </w:p>
    <w:p w14:paraId="4FEEF98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1DE6FFCB"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XVII</w:t>
      </w:r>
    </w:p>
    <w:p w14:paraId="41EFC31F"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DO SISTEMA DE DISPENSA ELETRÔNICA</w:t>
      </w:r>
    </w:p>
    <w:p w14:paraId="261D54D4"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4E4C1751" w14:textId="77777777" w:rsidR="00411858" w:rsidRPr="00A14724" w:rsidRDefault="00411858" w:rsidP="00411858">
      <w:pPr>
        <w:spacing w:line="273" w:lineRule="auto"/>
        <w:jc w:val="center"/>
        <w:rPr>
          <w:i/>
        </w:rPr>
      </w:pPr>
      <w:r w:rsidRPr="00A14724">
        <w:rPr>
          <w:i/>
        </w:rPr>
        <w:t>Seção I</w:t>
      </w:r>
    </w:p>
    <w:p w14:paraId="58275125" w14:textId="77777777" w:rsidR="00411858" w:rsidRPr="00A14724" w:rsidRDefault="00411858" w:rsidP="00411858">
      <w:pPr>
        <w:spacing w:line="273" w:lineRule="auto"/>
        <w:jc w:val="center"/>
      </w:pPr>
      <w:r w:rsidRPr="00A14724">
        <w:rPr>
          <w:i/>
        </w:rPr>
        <w:t>Da aplicação</w:t>
      </w:r>
    </w:p>
    <w:p w14:paraId="7760E6A8" w14:textId="77777777" w:rsidR="00411858" w:rsidRPr="00A14724" w:rsidRDefault="00411858" w:rsidP="00411858">
      <w:pPr>
        <w:pStyle w:val="textbody"/>
        <w:spacing w:before="0" w:beforeAutospacing="0" w:after="0" w:afterAutospacing="0" w:line="273" w:lineRule="auto"/>
        <w:jc w:val="center"/>
        <w:rPr>
          <w:rFonts w:ascii="Arial" w:hAnsi="Arial" w:cs="Arial"/>
          <w:b/>
        </w:rPr>
      </w:pPr>
    </w:p>
    <w:p w14:paraId="5B7DC2A6" w14:textId="5439D71F"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51" w:name="art51"/>
      <w:bookmarkEnd w:id="51"/>
      <w:r w:rsidRPr="00A14724">
        <w:rPr>
          <w:rFonts w:ascii="Arial" w:hAnsi="Arial" w:cs="Arial"/>
          <w:b/>
        </w:rPr>
        <w:t>Art. 51.</w:t>
      </w:r>
      <w:r w:rsidRPr="00A14724">
        <w:rPr>
          <w:rFonts w:ascii="Arial" w:hAnsi="Arial" w:cs="Arial"/>
        </w:rPr>
        <w:t xml:space="preserve">  As unidades gestoras adotarão o sistema de dispensa eletrônica, nas seguintes hipóteses:</w:t>
      </w:r>
    </w:p>
    <w:p w14:paraId="02A151D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 - contratação de serviços comuns de engenharia, nos termos do disposto no </w:t>
      </w:r>
      <w:hyperlink r:id="rId14" w:anchor="art24i." w:history="1">
        <w:r w:rsidRPr="00A14724">
          <w:rPr>
            <w:rStyle w:val="Hyperlink"/>
            <w:rFonts w:ascii="Arial" w:hAnsi="Arial" w:cs="Arial"/>
            <w:color w:val="auto"/>
          </w:rPr>
          <w:t>inciso I do caput do art. 24 da Lei nº 8.666, de 1993</w:t>
        </w:r>
      </w:hyperlink>
      <w:r w:rsidRPr="00A14724">
        <w:rPr>
          <w:rFonts w:ascii="Arial" w:hAnsi="Arial" w:cs="Arial"/>
        </w:rPr>
        <w:t>;</w:t>
      </w:r>
    </w:p>
    <w:p w14:paraId="01CC8DE8" w14:textId="23293042"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 - aquisição de bens e contratação de serviços comuns</w:t>
      </w:r>
      <w:r w:rsidR="0010466E" w:rsidRPr="00A14724">
        <w:rPr>
          <w:rFonts w:ascii="Arial" w:hAnsi="Arial" w:cs="Arial"/>
        </w:rPr>
        <w:t xml:space="preserve"> nos</w:t>
      </w:r>
      <w:r w:rsidRPr="00A14724">
        <w:rPr>
          <w:rFonts w:ascii="Arial" w:hAnsi="Arial" w:cs="Arial"/>
        </w:rPr>
        <w:t>, termos do disposto no </w:t>
      </w:r>
      <w:hyperlink r:id="rId15" w:anchor="art24ii" w:history="1">
        <w:r w:rsidRPr="00A14724">
          <w:rPr>
            <w:rStyle w:val="Hyperlink"/>
            <w:rFonts w:ascii="Arial" w:hAnsi="Arial" w:cs="Arial"/>
            <w:color w:val="auto"/>
          </w:rPr>
          <w:t>inciso II do caput do art. 24 da Lei nº 8.666, de 1993</w:t>
        </w:r>
      </w:hyperlink>
      <w:r w:rsidRPr="00A14724">
        <w:rPr>
          <w:rFonts w:ascii="Arial" w:hAnsi="Arial" w:cs="Arial"/>
        </w:rPr>
        <w:t>; e</w:t>
      </w:r>
    </w:p>
    <w:p w14:paraId="1F6C9BA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III - aquisição de bens e contratação de serviços comuns, incluídos os serviços comuns de engenharia, nos termos do disposto no </w:t>
      </w:r>
      <w:hyperlink r:id="rId16" w:anchor="art24iii" w:history="1">
        <w:r w:rsidRPr="00A14724">
          <w:rPr>
            <w:rStyle w:val="Hyperlink"/>
            <w:rFonts w:ascii="Arial" w:hAnsi="Arial" w:cs="Arial"/>
            <w:color w:val="auto"/>
          </w:rPr>
          <w:t>inciso III e seguintes do caput do art. 24 da Lei nº 8.666, de 1993</w:t>
        </w:r>
      </w:hyperlink>
      <w:r w:rsidRPr="00A14724">
        <w:rPr>
          <w:rFonts w:ascii="Arial" w:hAnsi="Arial" w:cs="Arial"/>
        </w:rPr>
        <w:t>, quando cabível.</w:t>
      </w:r>
    </w:p>
    <w:p w14:paraId="249B4F9E"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1º A obrigatoriedade da utilização do sistema de dispensa eletrônica ocorrerá a partir da data de publicação de ato da Administração Pública Federal, que regulamente o seu funcionamento.</w:t>
      </w:r>
    </w:p>
    <w:p w14:paraId="754A3451"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rPr>
        <w:t xml:space="preserve">§ 2º Fica vedada a utilização do sistema de dispensa eletrônica nas hipóteses de que trata o art. 4º. </w:t>
      </w:r>
    </w:p>
    <w:p w14:paraId="3AC5F20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56E3A27B"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CAPÍTULO XVIII</w:t>
      </w:r>
    </w:p>
    <w:p w14:paraId="75DD26A4" w14:textId="77777777" w:rsidR="00411858" w:rsidRPr="00A14724" w:rsidRDefault="00411858" w:rsidP="00411858">
      <w:pPr>
        <w:pStyle w:val="textbody"/>
        <w:spacing w:before="0" w:beforeAutospacing="0" w:after="0" w:afterAutospacing="0" w:line="273" w:lineRule="auto"/>
        <w:jc w:val="center"/>
        <w:rPr>
          <w:rFonts w:ascii="Arial" w:hAnsi="Arial" w:cs="Arial"/>
          <w:b/>
        </w:rPr>
      </w:pPr>
      <w:r w:rsidRPr="00A14724">
        <w:rPr>
          <w:rFonts w:ascii="Arial" w:hAnsi="Arial" w:cs="Arial"/>
          <w:b/>
        </w:rPr>
        <w:t>DISPOSIÇÕES FINAIS</w:t>
      </w:r>
    </w:p>
    <w:p w14:paraId="4020593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bCs/>
        </w:rPr>
      </w:pPr>
      <w:bookmarkStart w:id="52" w:name="art52"/>
      <w:bookmarkEnd w:id="52"/>
    </w:p>
    <w:p w14:paraId="340C562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53" w:name="art53"/>
      <w:bookmarkEnd w:id="53"/>
      <w:r w:rsidRPr="00A14724">
        <w:rPr>
          <w:rFonts w:ascii="Arial" w:hAnsi="Arial" w:cs="Arial"/>
          <w:b/>
        </w:rPr>
        <w:t>Art. 52.</w:t>
      </w:r>
      <w:r w:rsidRPr="00A14724">
        <w:rPr>
          <w:rFonts w:ascii="Arial" w:hAnsi="Arial" w:cs="Arial"/>
        </w:rPr>
        <w:t xml:space="preserve">  Os horários estabelecidos no edital, no aviso e durante a sessão pública observarão o horário de Brasília, Distrito Federal, inclusive para contagem de tempo e registro no sistema eletrônico e na documentação relativa ao certame.</w:t>
      </w:r>
    </w:p>
    <w:p w14:paraId="5851B33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rPr>
      </w:pPr>
      <w:bookmarkStart w:id="54" w:name="art54"/>
      <w:bookmarkEnd w:id="54"/>
    </w:p>
    <w:p w14:paraId="51561748"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Art. 53.</w:t>
      </w:r>
      <w:r w:rsidRPr="00A14724">
        <w:rPr>
          <w:rFonts w:ascii="Arial" w:hAnsi="Arial" w:cs="Arial"/>
        </w:rPr>
        <w:t xml:space="preserve">  Os participantes de licitação na modalidade de pregão, na forma eletrônica, têm direito público subjetivo à fiel observância do procedimento </w:t>
      </w:r>
      <w:r w:rsidRPr="00A14724">
        <w:rPr>
          <w:rFonts w:ascii="Arial" w:hAnsi="Arial" w:cs="Arial"/>
        </w:rPr>
        <w:lastRenderedPageBreak/>
        <w:t>estabelecido neste Decreto e qualquer interessado poderá acompanhar o seu desenvolvimento em tempo real, por meio da internet.</w:t>
      </w:r>
    </w:p>
    <w:p w14:paraId="6EC8031D"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b/>
        </w:rPr>
      </w:pPr>
      <w:bookmarkStart w:id="55" w:name="art55"/>
      <w:bookmarkStart w:id="56" w:name="art56"/>
      <w:bookmarkStart w:id="57" w:name="art57"/>
      <w:bookmarkEnd w:id="55"/>
      <w:bookmarkEnd w:id="56"/>
      <w:bookmarkEnd w:id="57"/>
    </w:p>
    <w:p w14:paraId="0A2C6733"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Art. 54.</w:t>
      </w:r>
      <w:r w:rsidRPr="00A14724">
        <w:rPr>
          <w:rFonts w:ascii="Arial" w:hAnsi="Arial" w:cs="Arial"/>
        </w:rPr>
        <w:t xml:space="preserve">  As propostas que contenham a descrição do objeto, o valor e os documentos complementares estarão disponíveis na internet, após a homologação.</w:t>
      </w:r>
    </w:p>
    <w:p w14:paraId="647FC626"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14E1899B"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bookmarkStart w:id="58" w:name="art58"/>
      <w:bookmarkEnd w:id="58"/>
      <w:r w:rsidRPr="00A14724">
        <w:rPr>
          <w:rFonts w:ascii="Arial" w:hAnsi="Arial" w:cs="Arial"/>
          <w:b/>
        </w:rPr>
        <w:t>Art. 55.</w:t>
      </w:r>
      <w:r w:rsidRPr="00A14724">
        <w:rPr>
          <w:rFonts w:ascii="Arial" w:hAnsi="Arial" w:cs="Arial"/>
        </w:rPr>
        <w:t xml:space="preserve">  Os arquivos e os registros digitais relativos ao processo licitatório permanecerão à disposição dos órgãos de controle interno e externo.</w:t>
      </w:r>
      <w:bookmarkStart w:id="59" w:name="art59"/>
      <w:bookmarkEnd w:id="59"/>
    </w:p>
    <w:p w14:paraId="2B68C51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p>
    <w:p w14:paraId="6D5CFB22" w14:textId="77777777" w:rsidR="00411858" w:rsidRPr="00A14724" w:rsidRDefault="00411858" w:rsidP="00411858">
      <w:pPr>
        <w:pStyle w:val="textbody"/>
        <w:spacing w:before="0" w:beforeAutospacing="0" w:after="0" w:afterAutospacing="0" w:line="273" w:lineRule="auto"/>
        <w:ind w:firstLine="567"/>
        <w:jc w:val="both"/>
        <w:rPr>
          <w:rFonts w:ascii="Arial" w:hAnsi="Arial" w:cs="Arial"/>
        </w:rPr>
      </w:pPr>
      <w:r w:rsidRPr="00A14724">
        <w:rPr>
          <w:rFonts w:ascii="Arial" w:hAnsi="Arial" w:cs="Arial"/>
          <w:b/>
        </w:rPr>
        <w:t xml:space="preserve">Art. 56. </w:t>
      </w:r>
      <w:r w:rsidRPr="00A14724">
        <w:rPr>
          <w:rFonts w:ascii="Arial" w:hAnsi="Arial" w:cs="Arial"/>
        </w:rPr>
        <w:t>Este Decreto entra em vigor na data de sua publicação.</w:t>
      </w:r>
    </w:p>
    <w:p w14:paraId="231B3F04" w14:textId="77777777" w:rsidR="00411858" w:rsidRPr="00A14724" w:rsidRDefault="00411858" w:rsidP="00411858">
      <w:pPr>
        <w:spacing w:line="273" w:lineRule="auto"/>
        <w:ind w:firstLine="851"/>
        <w:jc w:val="both"/>
      </w:pPr>
    </w:p>
    <w:p w14:paraId="674D3313" w14:textId="0CE168CE" w:rsidR="00411858" w:rsidRPr="00A14724" w:rsidRDefault="002200A3" w:rsidP="00411858">
      <w:pPr>
        <w:spacing w:line="273" w:lineRule="auto"/>
        <w:ind w:firstLine="900"/>
        <w:jc w:val="both"/>
      </w:pPr>
      <w:r w:rsidRPr="00A14724">
        <w:t>Ibiam</w:t>
      </w:r>
      <w:r w:rsidR="00411858" w:rsidRPr="00A14724">
        <w:t xml:space="preserve"> - SC, </w:t>
      </w:r>
      <w:r w:rsidR="00A14724" w:rsidRPr="00A14724">
        <w:t>17</w:t>
      </w:r>
      <w:r w:rsidR="00411858" w:rsidRPr="00A14724">
        <w:t xml:space="preserve"> de abril de 2020.</w:t>
      </w:r>
    </w:p>
    <w:p w14:paraId="17AD49B4" w14:textId="77777777" w:rsidR="00411858" w:rsidRPr="00A14724" w:rsidRDefault="00411858" w:rsidP="00411858">
      <w:pPr>
        <w:spacing w:line="273" w:lineRule="auto"/>
        <w:ind w:right="-1"/>
        <w:rPr>
          <w:b/>
        </w:rPr>
      </w:pPr>
    </w:p>
    <w:p w14:paraId="6DF14425" w14:textId="77777777" w:rsidR="00411858" w:rsidRPr="00A14724" w:rsidRDefault="00411858" w:rsidP="00411858">
      <w:pPr>
        <w:spacing w:line="273" w:lineRule="auto"/>
        <w:ind w:right="-1"/>
        <w:jc w:val="center"/>
        <w:rPr>
          <w:b/>
        </w:rPr>
      </w:pPr>
      <w:r w:rsidRPr="00A14724">
        <w:rPr>
          <w:noProof/>
        </w:rPr>
        <mc:AlternateContent>
          <mc:Choice Requires="wps">
            <w:drawing>
              <wp:anchor distT="0" distB="0" distL="114300" distR="114300" simplePos="0" relativeHeight="251659264" behindDoc="0" locked="0" layoutInCell="1" allowOverlap="1" wp14:anchorId="4F27BBEC" wp14:editId="426119FC">
                <wp:simplePos x="0" y="0"/>
                <wp:positionH relativeFrom="column">
                  <wp:posOffset>4476750</wp:posOffset>
                </wp:positionH>
                <wp:positionV relativeFrom="paragraph">
                  <wp:posOffset>186055</wp:posOffset>
                </wp:positionV>
                <wp:extent cx="1647190" cy="1052195"/>
                <wp:effectExtent l="0" t="0" r="10160" b="14605"/>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1052195"/>
                        </a:xfrm>
                        <a:prstGeom prst="rect">
                          <a:avLst/>
                        </a:prstGeom>
                        <a:solidFill>
                          <a:srgbClr val="FFFFFF"/>
                        </a:solidFill>
                        <a:ln w="9525">
                          <a:solidFill>
                            <a:sysClr val="window" lastClr="FFFFFF"/>
                          </a:solidFill>
                          <a:miter lim="800000"/>
                          <a:headEnd/>
                          <a:tailEnd/>
                        </a:ln>
                      </wps:spPr>
                      <wps:txbx>
                        <w:txbxContent>
                          <w:p w14:paraId="2F1EA510" w14:textId="77777777" w:rsidR="00411858" w:rsidRDefault="00411858" w:rsidP="00411858">
                            <w:pPr>
                              <w:spacing w:line="266" w:lineRule="auto"/>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27BBEC" id="_x0000_t202" coordsize="21600,21600" o:spt="202" path="m,l,21600r21600,l21600,xe">
                <v:stroke joinstyle="miter"/>
                <v:path gradientshapeok="t" o:connecttype="rect"/>
              </v:shapetype>
              <v:shape id="Caixa de Texto 3" o:spid="_x0000_s1026" type="#_x0000_t202" style="position:absolute;left:0;text-align:left;margin-left:352.5pt;margin-top:14.65pt;width:129.7pt;height:8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" strokecolor="window">
                <v:textbox>
                  <w:txbxContent>
                    <w:p w14:paraId="2F1EA510" w14:textId="77777777" w:rsidR="00411858" w:rsidRDefault="00411858" w:rsidP="00411858">
                      <w:pPr>
                        <w:spacing w:line="266" w:lineRule="auto"/>
                        <w:rPr>
                          <w:sz w:val="20"/>
                          <w:szCs w:val="20"/>
                        </w:rPr>
                      </w:pPr>
                    </w:p>
                  </w:txbxContent>
                </v:textbox>
              </v:shape>
            </w:pict>
          </mc:Fallback>
        </mc:AlternateContent>
      </w:r>
    </w:p>
    <w:p w14:paraId="5BD043C3" w14:textId="77777777" w:rsidR="00411858" w:rsidRPr="00A14724" w:rsidRDefault="00411858" w:rsidP="00411858">
      <w:pPr>
        <w:spacing w:line="273" w:lineRule="auto"/>
        <w:ind w:right="-1"/>
        <w:jc w:val="center"/>
        <w:rPr>
          <w:b/>
        </w:rPr>
      </w:pPr>
    </w:p>
    <w:p w14:paraId="5FC487A6" w14:textId="4ACF9653" w:rsidR="00411858" w:rsidRPr="00A14724" w:rsidRDefault="002200A3" w:rsidP="00411858">
      <w:pPr>
        <w:spacing w:line="273" w:lineRule="auto"/>
        <w:jc w:val="center"/>
        <w:rPr>
          <w:b/>
        </w:rPr>
      </w:pPr>
      <w:r w:rsidRPr="00A14724">
        <w:rPr>
          <w:b/>
        </w:rPr>
        <w:t>IVANIR ZANIN</w:t>
      </w:r>
    </w:p>
    <w:p w14:paraId="1194D628" w14:textId="77777777" w:rsidR="00411858" w:rsidRPr="00A14724" w:rsidRDefault="00411858" w:rsidP="00411858">
      <w:pPr>
        <w:spacing w:line="273" w:lineRule="auto"/>
        <w:jc w:val="center"/>
      </w:pPr>
      <w:r w:rsidRPr="00A14724">
        <w:t>Prefeito Municipal</w:t>
      </w:r>
    </w:p>
    <w:p w14:paraId="15E870C2" w14:textId="77777777" w:rsidR="00411858" w:rsidRPr="00A14724" w:rsidRDefault="00411858" w:rsidP="00411858">
      <w:pPr>
        <w:spacing w:line="273" w:lineRule="auto"/>
        <w:jc w:val="center"/>
      </w:pPr>
    </w:p>
    <w:p w14:paraId="113A8D1C" w14:textId="77777777" w:rsidR="00411858" w:rsidRPr="00A14724" w:rsidRDefault="00411858" w:rsidP="00411858">
      <w:pPr>
        <w:spacing w:line="273" w:lineRule="auto"/>
      </w:pPr>
    </w:p>
    <w:p w14:paraId="0E441B5B" w14:textId="77777777" w:rsidR="00411858" w:rsidRPr="00A14724" w:rsidRDefault="00411858" w:rsidP="00411858">
      <w:pPr>
        <w:spacing w:line="273" w:lineRule="auto"/>
      </w:pPr>
    </w:p>
    <w:p w14:paraId="65DA1DAA" w14:textId="77777777" w:rsidR="00411858" w:rsidRPr="00A14724" w:rsidRDefault="00411858" w:rsidP="00411858"/>
    <w:p w14:paraId="7BB0F804" w14:textId="77777777" w:rsidR="00411858" w:rsidRPr="00A14724" w:rsidRDefault="00411858" w:rsidP="00411858"/>
    <w:bookmarkEnd w:id="0"/>
    <w:p w14:paraId="1FA524AB" w14:textId="77777777" w:rsidR="007D6B6A" w:rsidRPr="00A14724" w:rsidRDefault="007D6B6A" w:rsidP="00411858"/>
    <w:sectPr w:rsidR="007D6B6A" w:rsidRPr="00A14724" w:rsidSect="00411858">
      <w:headerReference w:type="default" r:id="rId17"/>
      <w:footerReference w:type="default" r:id="rId18"/>
      <w:pgSz w:w="11906" w:h="16838"/>
      <w:pgMar w:top="169" w:right="1416" w:bottom="426" w:left="1560"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E16666" w14:textId="77777777" w:rsidR="00CE5AB1" w:rsidRDefault="00CE5AB1">
      <w:r>
        <w:separator/>
      </w:r>
    </w:p>
  </w:endnote>
  <w:endnote w:type="continuationSeparator" w:id="0">
    <w:p w14:paraId="61F772AD" w14:textId="77777777" w:rsidR="00CE5AB1" w:rsidRDefault="00CE5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EB6D0" w14:textId="77777777" w:rsidR="00411858" w:rsidRDefault="00411858">
    <w:pPr>
      <w:pStyle w:val="Rodap"/>
    </w:pPr>
    <w:r>
      <w:object w:dxaOrig="11960" w:dyaOrig="1369" w14:anchorId="760DDF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9.25pt">
          <v:imagedata r:id="rId1" o:title=""/>
        </v:shape>
        <o:OLEObject Type="Embed" ProgID="CorelDraw.Graphic.17" ShapeID="_x0000_i1026" DrawAspect="Content" ObjectID="_1649224602" r:id="rId2"/>
      </w:object>
    </w:r>
  </w:p>
  <w:p w14:paraId="7F6822CC" w14:textId="77777777" w:rsidR="00411858" w:rsidRDefault="0041185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43D7C2" w14:textId="77777777" w:rsidR="00CE5AB1" w:rsidRDefault="00CE5AB1">
      <w:r>
        <w:separator/>
      </w:r>
    </w:p>
  </w:footnote>
  <w:footnote w:type="continuationSeparator" w:id="0">
    <w:p w14:paraId="57D30F4E" w14:textId="77777777" w:rsidR="00CE5AB1" w:rsidRDefault="00CE5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A3269" w14:textId="77777777" w:rsidR="00411858" w:rsidRDefault="00411858" w:rsidP="00411858">
    <w:pPr>
      <w:pStyle w:val="Cabealho"/>
      <w:ind w:hanging="993"/>
    </w:pPr>
    <w:r w:rsidRPr="00316976">
      <w:rPr>
        <w:rFonts w:ascii="Calibri" w:hAnsi="Calibri" w:cs="Arial"/>
      </w:rPr>
      <w:object w:dxaOrig="11955" w:dyaOrig="1936" w14:anchorId="222EBC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25pt;height:90pt">
          <v:imagedata r:id="rId1" o:title=""/>
        </v:shape>
        <o:OLEObject Type="Embed" ProgID="CorelDraw.Graphic.17" ShapeID="_x0000_i1025" DrawAspect="Content" ObjectID="_1649224601" r:id="rId2"/>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58"/>
    <w:rsid w:val="0010466E"/>
    <w:rsid w:val="001C5D28"/>
    <w:rsid w:val="002200A3"/>
    <w:rsid w:val="00411858"/>
    <w:rsid w:val="00703E49"/>
    <w:rsid w:val="007D6B6A"/>
    <w:rsid w:val="00A14724"/>
    <w:rsid w:val="00A23CDA"/>
    <w:rsid w:val="00CE5AB1"/>
    <w:rsid w:val="00D558D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FD665"/>
  <w15:chartTrackingRefBased/>
  <w15:docId w15:val="{E41C4949-5872-4727-9296-967D15853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858"/>
    <w:pPr>
      <w:spacing w:after="0" w:line="240" w:lineRule="auto"/>
    </w:pPr>
    <w:rPr>
      <w:rFonts w:ascii="Arial" w:eastAsia="Times New Roman" w:hAnsi="Arial" w:cs="Arial"/>
      <w:bCs/>
      <w:sz w:val="24"/>
      <w:szCs w:val="24"/>
      <w:lang w:eastAsia="pt-BR"/>
    </w:rPr>
  </w:style>
  <w:style w:type="paragraph" w:styleId="Ttulo3">
    <w:name w:val="heading 3"/>
    <w:basedOn w:val="Normal"/>
    <w:next w:val="Normal"/>
    <w:link w:val="Ttulo3Char"/>
    <w:semiHidden/>
    <w:unhideWhenUsed/>
    <w:qFormat/>
    <w:rsid w:val="00411858"/>
    <w:pPr>
      <w:keepNext/>
      <w:jc w:val="both"/>
      <w:outlineLvl w:val="2"/>
    </w:pPr>
    <w:rPr>
      <w:b/>
      <w:bCs w:val="0"/>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semiHidden/>
    <w:rsid w:val="00411858"/>
    <w:rPr>
      <w:rFonts w:ascii="Arial" w:eastAsia="Times New Roman" w:hAnsi="Arial" w:cs="Arial"/>
      <w:b/>
      <w:sz w:val="28"/>
      <w:szCs w:val="24"/>
      <w:lang w:eastAsia="pt-BR"/>
    </w:rPr>
  </w:style>
  <w:style w:type="character" w:styleId="Hyperlink">
    <w:name w:val="Hyperlink"/>
    <w:semiHidden/>
    <w:unhideWhenUsed/>
    <w:rsid w:val="00411858"/>
    <w:rPr>
      <w:color w:val="0000FF"/>
      <w:u w:val="single"/>
    </w:rPr>
  </w:style>
  <w:style w:type="paragraph" w:styleId="Textodecomentrio">
    <w:name w:val="annotation text"/>
    <w:basedOn w:val="Normal"/>
    <w:link w:val="TextodecomentrioChar"/>
    <w:uiPriority w:val="99"/>
    <w:semiHidden/>
    <w:unhideWhenUsed/>
    <w:rsid w:val="00411858"/>
    <w:pPr>
      <w:spacing w:before="100" w:beforeAutospacing="1" w:after="100" w:afterAutospacing="1"/>
    </w:pPr>
    <w:rPr>
      <w:rFonts w:ascii="Times New Roman" w:hAnsi="Times New Roman" w:cs="Times New Roman"/>
      <w:bCs w:val="0"/>
    </w:rPr>
  </w:style>
  <w:style w:type="character" w:customStyle="1" w:styleId="TextodecomentrioChar">
    <w:name w:val="Texto de comentário Char"/>
    <w:basedOn w:val="Fontepargpadro"/>
    <w:link w:val="Textodecomentrio"/>
    <w:uiPriority w:val="99"/>
    <w:semiHidden/>
    <w:rsid w:val="00411858"/>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411858"/>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11858"/>
    <w:rPr>
      <w:rFonts w:ascii="Arial" w:eastAsia="Times New Roman" w:hAnsi="Arial" w:cs="Arial"/>
      <w:bCs/>
      <w:sz w:val="24"/>
      <w:szCs w:val="24"/>
      <w:lang w:eastAsia="pt-BR"/>
    </w:rPr>
  </w:style>
  <w:style w:type="paragraph" w:customStyle="1" w:styleId="textbody">
    <w:name w:val="textbody"/>
    <w:basedOn w:val="Normal"/>
    <w:rsid w:val="00411858"/>
    <w:pPr>
      <w:spacing w:before="100" w:beforeAutospacing="1" w:after="100" w:afterAutospacing="1"/>
    </w:pPr>
    <w:rPr>
      <w:rFonts w:ascii="Times New Roman" w:hAnsi="Times New Roman" w:cs="Times New Roman"/>
      <w:bCs w:val="0"/>
    </w:rPr>
  </w:style>
  <w:style w:type="paragraph" w:styleId="Cabealho">
    <w:name w:val="header"/>
    <w:basedOn w:val="Normal"/>
    <w:link w:val="CabealhoChar"/>
    <w:unhideWhenUsed/>
    <w:rsid w:val="00411858"/>
    <w:pPr>
      <w:tabs>
        <w:tab w:val="center" w:pos="4252"/>
        <w:tab w:val="right" w:pos="8504"/>
      </w:tabs>
    </w:pPr>
    <w:rPr>
      <w:rFonts w:ascii="Times New Roman" w:hAnsi="Times New Roman" w:cs="Times New Roman"/>
      <w:bCs w:val="0"/>
    </w:rPr>
  </w:style>
  <w:style w:type="character" w:customStyle="1" w:styleId="CabealhoChar">
    <w:name w:val="Cabeçalho Char"/>
    <w:basedOn w:val="Fontepargpadro"/>
    <w:link w:val="Cabealho"/>
    <w:rsid w:val="00411858"/>
    <w:rPr>
      <w:rFonts w:ascii="Times New Roman" w:eastAsia="Times New Roman" w:hAnsi="Times New Roman" w:cs="Times New Roman"/>
      <w:sz w:val="24"/>
      <w:szCs w:val="24"/>
      <w:lang w:eastAsia="pt-BR"/>
    </w:rPr>
  </w:style>
  <w:style w:type="paragraph" w:styleId="Rodap">
    <w:name w:val="footer"/>
    <w:basedOn w:val="Normal"/>
    <w:link w:val="RodapChar"/>
    <w:unhideWhenUsed/>
    <w:rsid w:val="00411858"/>
    <w:pPr>
      <w:tabs>
        <w:tab w:val="center" w:pos="4252"/>
        <w:tab w:val="right" w:pos="8504"/>
      </w:tabs>
    </w:pPr>
    <w:rPr>
      <w:rFonts w:ascii="Times New Roman" w:hAnsi="Times New Roman" w:cs="Times New Roman"/>
      <w:bCs w:val="0"/>
    </w:rPr>
  </w:style>
  <w:style w:type="character" w:customStyle="1" w:styleId="RodapChar">
    <w:name w:val="Rodapé Char"/>
    <w:basedOn w:val="Fontepargpadro"/>
    <w:link w:val="Rodap"/>
    <w:rsid w:val="00411858"/>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842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13" Type="http://schemas.openxmlformats.org/officeDocument/2006/relationships/hyperlink" Target="http://www.planalto.gov.br/ccivil_03/_Ato2015-2018/2016/Decreto/D8660.htm"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planalto.gov.br/ccivil_03/_Ato2011-2014/2012/Decreto/D7724.htm" TargetMode="External"/><Relationship Id="rId12" Type="http://schemas.openxmlformats.org/officeDocument/2006/relationships/hyperlink" Target="http://www.planalto.gov.br/ccivil_03/LEIS/L8666cons.htm"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www.planalto.gov.br/ccivil_03/LEIS/L8666cons.ht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planalto.gov.br/ccivil_03/_Ato2011-2014/2011/Lei/L12527.htm" TargetMode="External"/><Relationship Id="rId11" Type="http://schemas.openxmlformats.org/officeDocument/2006/relationships/hyperlink" Target="http://www.planalto.gov.br/ccivil_03/Constituicao/Constituicao.htm" TargetMode="External"/><Relationship Id="rId5" Type="http://schemas.openxmlformats.org/officeDocument/2006/relationships/endnotes" Target="endnotes.xml"/><Relationship Id="rId15" Type="http://schemas.openxmlformats.org/officeDocument/2006/relationships/hyperlink" Target="http://www.planalto.gov.br/ccivil_03/LEIS/L8666cons.htm" TargetMode="External"/><Relationship Id="rId10" Type="http://schemas.openxmlformats.org/officeDocument/2006/relationships/hyperlink" Target="http://www.planalto.gov.br/ccivil_03/LEIS/L8666cons.htm"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_03/LEIS/L8666cons.htm"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21</Pages>
  <Words>6563</Words>
  <Characters>35441</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Matheus Ethierry Ceron Zanin</dc:creator>
  <cp:keywords/>
  <dc:description/>
  <cp:lastModifiedBy>Matheus Ethierry Ceron Zanin</cp:lastModifiedBy>
  <cp:revision>2</cp:revision>
  <dcterms:created xsi:type="dcterms:W3CDTF">2020-04-08T16:16:00Z</dcterms:created>
  <dcterms:modified xsi:type="dcterms:W3CDTF">2020-04-24T12:08:00Z</dcterms:modified>
</cp:coreProperties>
</file>