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38E" w:rsidRPr="004A2485" w:rsidRDefault="00E072C6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LEI</w:t>
      </w:r>
      <w:r w:rsidR="00B81EB5">
        <w:rPr>
          <w:rFonts w:ascii="Century Gothic" w:hAnsi="Century Gothic" w:cs="Arial"/>
          <w:b/>
          <w:sz w:val="24"/>
          <w:szCs w:val="24"/>
        </w:rPr>
        <w:t xml:space="preserve"> MUNICIPAL</w:t>
      </w:r>
      <w:r w:rsidRPr="004A2485">
        <w:rPr>
          <w:rFonts w:ascii="Century Gothic" w:hAnsi="Century Gothic" w:cs="Arial"/>
          <w:b/>
          <w:sz w:val="24"/>
          <w:szCs w:val="24"/>
        </w:rPr>
        <w:t xml:space="preserve"> Nº</w:t>
      </w:r>
      <w:r w:rsidR="00B81EB5">
        <w:rPr>
          <w:rFonts w:ascii="Century Gothic" w:hAnsi="Century Gothic" w:cs="Arial"/>
          <w:b/>
          <w:sz w:val="24"/>
          <w:szCs w:val="24"/>
        </w:rPr>
        <w:t xml:space="preserve"> 632 DE 01</w:t>
      </w:r>
      <w:r w:rsidR="004A2485">
        <w:rPr>
          <w:rFonts w:ascii="Century Gothic" w:hAnsi="Century Gothic" w:cs="Arial"/>
          <w:b/>
          <w:sz w:val="24"/>
          <w:szCs w:val="24"/>
        </w:rPr>
        <w:t xml:space="preserve"> DE </w:t>
      </w:r>
      <w:r w:rsidR="00B81EB5">
        <w:rPr>
          <w:rFonts w:ascii="Century Gothic" w:hAnsi="Century Gothic" w:cs="Arial"/>
          <w:b/>
          <w:sz w:val="24"/>
          <w:szCs w:val="24"/>
        </w:rPr>
        <w:t>JULHO</w:t>
      </w:r>
      <w:r w:rsidR="004A2485">
        <w:rPr>
          <w:rFonts w:ascii="Century Gothic" w:hAnsi="Century Gothic" w:cs="Arial"/>
          <w:b/>
          <w:sz w:val="24"/>
          <w:szCs w:val="24"/>
        </w:rPr>
        <w:t xml:space="preserve"> DE </w:t>
      </w:r>
      <w:r w:rsidRPr="004A2485">
        <w:rPr>
          <w:rFonts w:ascii="Century Gothic" w:hAnsi="Century Gothic" w:cs="Arial"/>
          <w:b/>
          <w:sz w:val="24"/>
          <w:szCs w:val="24"/>
        </w:rPr>
        <w:t>201</w:t>
      </w:r>
      <w:r w:rsidR="0076638E" w:rsidRPr="004A2485">
        <w:rPr>
          <w:rFonts w:ascii="Century Gothic" w:hAnsi="Century Gothic" w:cs="Arial"/>
          <w:b/>
          <w:sz w:val="24"/>
          <w:szCs w:val="24"/>
        </w:rPr>
        <w:t>9</w:t>
      </w:r>
    </w:p>
    <w:p w:rsidR="00E072C6" w:rsidRPr="004A2485" w:rsidRDefault="0076638E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“DISPÕE SOBRE O SISTEMA ÚNICO DE ASSISTÊNCIA SOCIAL DO MUNICÍPIO D</w:t>
      </w:r>
      <w:r w:rsidR="004A2485">
        <w:rPr>
          <w:rFonts w:ascii="Century Gothic" w:hAnsi="Century Gothic" w:cs="Arial"/>
          <w:b/>
          <w:sz w:val="24"/>
          <w:szCs w:val="24"/>
        </w:rPr>
        <w:t>E IBIAM – SC E DÁ OUTRAS PROVIDÊ</w:t>
      </w:r>
      <w:r w:rsidRPr="004A2485">
        <w:rPr>
          <w:rFonts w:ascii="Century Gothic" w:hAnsi="Century Gothic" w:cs="Arial"/>
          <w:b/>
          <w:sz w:val="24"/>
          <w:szCs w:val="24"/>
        </w:rPr>
        <w:t>NCIAS.”</w:t>
      </w:r>
    </w:p>
    <w:p w:rsidR="0076638E" w:rsidRPr="004A2485" w:rsidRDefault="0076638E" w:rsidP="004A2485">
      <w:pPr>
        <w:ind w:left="3119"/>
        <w:jc w:val="both"/>
        <w:rPr>
          <w:rFonts w:ascii="Century Gothic" w:hAnsi="Century Gothic" w:cs="Arial"/>
          <w:b/>
          <w:sz w:val="24"/>
          <w:szCs w:val="24"/>
        </w:rPr>
      </w:pPr>
    </w:p>
    <w:p w:rsidR="00E072C6" w:rsidRPr="004A2485" w:rsidRDefault="0076638E" w:rsidP="004A2485">
      <w:pPr>
        <w:ind w:left="3119"/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IVANIR ZANIN,</w:t>
      </w:r>
      <w:r w:rsidRPr="004A2485">
        <w:rPr>
          <w:rFonts w:ascii="Century Gothic" w:hAnsi="Century Gothic" w:cs="Arial"/>
          <w:sz w:val="24"/>
          <w:szCs w:val="24"/>
        </w:rPr>
        <w:t xml:space="preserve"> Prefeito Municipal de Ibiam, Estado de Santa Catarina, </w:t>
      </w:r>
      <w:r w:rsidR="00E072C6" w:rsidRPr="004A2485">
        <w:rPr>
          <w:rFonts w:ascii="Century Gothic" w:hAnsi="Century Gothic" w:cs="Arial"/>
          <w:sz w:val="24"/>
          <w:szCs w:val="24"/>
        </w:rPr>
        <w:t xml:space="preserve">no uso de </w:t>
      </w:r>
      <w:r w:rsidR="00295EAB" w:rsidRPr="004A2485">
        <w:rPr>
          <w:rFonts w:ascii="Century Gothic" w:hAnsi="Century Gothic" w:cs="Arial"/>
          <w:sz w:val="24"/>
          <w:szCs w:val="24"/>
        </w:rPr>
        <w:t>suas atribuições</w:t>
      </w:r>
      <w:r w:rsidR="00E072C6" w:rsidRPr="004A2485">
        <w:rPr>
          <w:rFonts w:ascii="Century Gothic" w:hAnsi="Century Gothic" w:cs="Arial"/>
          <w:sz w:val="24"/>
          <w:szCs w:val="24"/>
        </w:rPr>
        <w:t xml:space="preserve"> legais, faz saber que a Câmara Municipal aprovou e </w:t>
      </w:r>
      <w:r w:rsidRPr="004A2485">
        <w:rPr>
          <w:rFonts w:ascii="Century Gothic" w:hAnsi="Century Gothic" w:cs="Arial"/>
          <w:sz w:val="24"/>
          <w:szCs w:val="24"/>
        </w:rPr>
        <w:t>eu sanciono</w:t>
      </w:r>
      <w:r w:rsidR="00E072C6" w:rsidRPr="004A2485">
        <w:rPr>
          <w:rFonts w:ascii="Century Gothic" w:hAnsi="Century Gothic" w:cs="Arial"/>
          <w:sz w:val="24"/>
          <w:szCs w:val="24"/>
        </w:rPr>
        <w:t xml:space="preserve"> a seguinte lei:</w:t>
      </w:r>
    </w:p>
    <w:p w:rsidR="00E072C6" w:rsidRPr="004A2485" w:rsidRDefault="00E072C6" w:rsidP="004A2485">
      <w:pPr>
        <w:ind w:left="142"/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CAPITULO I</w:t>
      </w:r>
    </w:p>
    <w:p w:rsidR="00E072C6" w:rsidRPr="004A2485" w:rsidRDefault="00E072C6" w:rsidP="004A2485">
      <w:pPr>
        <w:ind w:left="142"/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DAS DEFINIÇÕES E DOS OBJETIVOS</w:t>
      </w:r>
    </w:p>
    <w:p w:rsidR="00E072C6" w:rsidRPr="004A2485" w:rsidRDefault="00E072C6" w:rsidP="004A2485">
      <w:pPr>
        <w:ind w:left="142"/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   Art.1º</w:t>
      </w:r>
      <w:r w:rsidRPr="004A2485">
        <w:rPr>
          <w:rFonts w:ascii="Century Gothic" w:hAnsi="Century Gothic" w:cs="Arial"/>
          <w:sz w:val="24"/>
          <w:szCs w:val="24"/>
        </w:rPr>
        <w:t xml:space="preserve"> A assistência social, direito do cidadão e dever do Estado,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é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 Politica de Seguridade Social não contributiva, que provê os mínimos sociais, realizada através de um conjunto integrado de ações de iniciativa pública e da sociedade, para garantir o atendimento às necessidades básicas. </w:t>
      </w:r>
    </w:p>
    <w:p w:rsidR="00E072C6" w:rsidRPr="004A2485" w:rsidRDefault="00E072C6" w:rsidP="004A2485">
      <w:pPr>
        <w:ind w:left="142"/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   Art.2º </w:t>
      </w:r>
      <w:r w:rsidRPr="004A2485">
        <w:rPr>
          <w:rFonts w:ascii="Century Gothic" w:hAnsi="Century Gothic" w:cs="Arial"/>
          <w:sz w:val="24"/>
          <w:szCs w:val="24"/>
        </w:rPr>
        <w:t>A Politica de Assistência Social do Município de Ibiam tem por objetivos:</w:t>
      </w:r>
    </w:p>
    <w:p w:rsidR="00295EAB" w:rsidRPr="004A2485" w:rsidRDefault="00295EAB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  I-A proteção social, que visa à garantia da vida, à redução de danos e à prevenção da incidência de riscos, especialmente:</w:t>
      </w:r>
    </w:p>
    <w:p w:rsidR="00295EAB" w:rsidRPr="004A2485" w:rsidRDefault="00295EAB" w:rsidP="004A2485">
      <w:pPr>
        <w:pStyle w:val="PargrafodaLista"/>
        <w:numPr>
          <w:ilvl w:val="0"/>
          <w:numId w:val="2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A proteção à família, à maternidade, à infância, à adolescência e à velhice;</w:t>
      </w:r>
    </w:p>
    <w:p w:rsidR="00295EAB" w:rsidRPr="004A2485" w:rsidRDefault="00295EAB" w:rsidP="004A2485">
      <w:pPr>
        <w:pStyle w:val="PargrafodaLista"/>
        <w:numPr>
          <w:ilvl w:val="0"/>
          <w:numId w:val="2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O amparo às crianças e aos adolescentes carentes;</w:t>
      </w:r>
    </w:p>
    <w:p w:rsidR="00295EAB" w:rsidRPr="004A2485" w:rsidRDefault="00295EAB" w:rsidP="004A2485">
      <w:pPr>
        <w:pStyle w:val="PargrafodaLista"/>
        <w:numPr>
          <w:ilvl w:val="0"/>
          <w:numId w:val="2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A promoção da integração ao mercado de trabalho;</w:t>
      </w:r>
    </w:p>
    <w:p w:rsidR="00246657" w:rsidRPr="004A2485" w:rsidRDefault="00295EAB" w:rsidP="004A2485">
      <w:pPr>
        <w:pStyle w:val="PargrafodaLista"/>
        <w:numPr>
          <w:ilvl w:val="0"/>
          <w:numId w:val="2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A habilitação e reabilitação das pessoas com deficiência e a promoção de sua integração</w:t>
      </w:r>
      <w:r w:rsidR="0076638E" w:rsidRPr="004A2485">
        <w:rPr>
          <w:rFonts w:ascii="Century Gothic" w:hAnsi="Century Gothic" w:cs="Arial"/>
          <w:sz w:val="24"/>
          <w:szCs w:val="24"/>
        </w:rPr>
        <w:t xml:space="preserve"> à vida comunitária; </w:t>
      </w:r>
    </w:p>
    <w:p w:rsidR="007844D6" w:rsidRPr="004A2485" w:rsidRDefault="007844D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  II-A vigilância </w:t>
      </w:r>
      <w:proofErr w:type="spellStart"/>
      <w:r w:rsidR="00852A4C"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, que visa a analisar territorialmente a capacidade protetiva das famílias e nela a ocorrência de vulnerabilidades, de ameaças, de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vitimação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e danos;</w:t>
      </w:r>
    </w:p>
    <w:p w:rsidR="007844D6" w:rsidRPr="004A2485" w:rsidRDefault="007844D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 III-A defesa de direitos, que visa a garantir o pleno acesso aos direitos no conjunto das provisões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7844D6" w:rsidRPr="004A2485" w:rsidRDefault="007844D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 xml:space="preserve">    IV-Participação da população, por meio de organizações representativas, na formulação das politicas e no controle de ações em todos os níveis;</w:t>
      </w:r>
    </w:p>
    <w:p w:rsidR="007844D6" w:rsidRPr="004A2485" w:rsidRDefault="007844D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V-Primazia da responsabilidade do ente politico na condução da Politica de Assistência Social em cada esfera de governo;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e</w:t>
      </w:r>
      <w:proofErr w:type="gramEnd"/>
    </w:p>
    <w:p w:rsidR="007844D6" w:rsidRPr="004A2485" w:rsidRDefault="007844D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VI-Centralidade na família para concepção e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implementação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 dos benefícios, serviços, programas e projetos, tendo como base o território.</w:t>
      </w:r>
    </w:p>
    <w:p w:rsidR="007844D6" w:rsidRPr="004A2485" w:rsidRDefault="007844D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Paragrafo único: Para o enfrentamento da pobreza, a assistência social realiza-se de forma integrada às politicas setoriais visando universalizar a proteção social e atender às contingencias sociais.</w:t>
      </w:r>
    </w:p>
    <w:p w:rsidR="0070212C" w:rsidRPr="004A2485" w:rsidRDefault="009A724A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CAPITULO </w:t>
      </w:r>
      <w:r w:rsidR="008B37D8" w:rsidRPr="004A2485">
        <w:rPr>
          <w:rFonts w:ascii="Century Gothic" w:hAnsi="Century Gothic" w:cs="Arial"/>
          <w:b/>
          <w:sz w:val="24"/>
          <w:szCs w:val="24"/>
        </w:rPr>
        <w:t>II</w:t>
      </w:r>
    </w:p>
    <w:p w:rsidR="009A724A" w:rsidRPr="004A2485" w:rsidRDefault="009A724A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DOS PRINCIPIOS E DIRETRIZES</w:t>
      </w:r>
    </w:p>
    <w:p w:rsidR="009A724A" w:rsidRPr="004A2485" w:rsidRDefault="009A724A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Seção I</w:t>
      </w:r>
    </w:p>
    <w:p w:rsidR="009A724A" w:rsidRPr="004A2485" w:rsidRDefault="009A724A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DOS PRI</w:t>
      </w:r>
      <w:r w:rsidR="008B37D8" w:rsidRPr="004A2485">
        <w:rPr>
          <w:rFonts w:ascii="Century Gothic" w:hAnsi="Century Gothic" w:cs="Arial"/>
          <w:b/>
          <w:sz w:val="24"/>
          <w:szCs w:val="24"/>
        </w:rPr>
        <w:t>N</w:t>
      </w:r>
      <w:r w:rsidRPr="004A2485">
        <w:rPr>
          <w:rFonts w:ascii="Century Gothic" w:hAnsi="Century Gothic" w:cs="Arial"/>
          <w:b/>
          <w:sz w:val="24"/>
          <w:szCs w:val="24"/>
        </w:rPr>
        <w:t>CIPIOS</w:t>
      </w:r>
    </w:p>
    <w:p w:rsidR="009A724A" w:rsidRPr="004A2485" w:rsidRDefault="009A724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3º</w:t>
      </w:r>
      <w:r w:rsidRPr="004A2485">
        <w:rPr>
          <w:rFonts w:ascii="Century Gothic" w:hAnsi="Century Gothic" w:cs="Arial"/>
          <w:sz w:val="24"/>
          <w:szCs w:val="24"/>
        </w:rPr>
        <w:t xml:space="preserve"> A politica pública de assistência social rege-se pelos seguintes princípios:</w:t>
      </w:r>
    </w:p>
    <w:p w:rsidR="009A724A" w:rsidRPr="004A2485" w:rsidRDefault="009A724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</w:t>
      </w:r>
      <w:r w:rsidR="00C36562" w:rsidRPr="004A2485">
        <w:rPr>
          <w:rFonts w:ascii="Century Gothic" w:hAnsi="Century Gothic" w:cs="Arial"/>
          <w:sz w:val="24"/>
          <w:szCs w:val="24"/>
        </w:rPr>
        <w:t xml:space="preserve"> </w:t>
      </w:r>
      <w:r w:rsidRPr="004A2485">
        <w:rPr>
          <w:rFonts w:ascii="Century Gothic" w:hAnsi="Century Gothic" w:cs="Arial"/>
          <w:sz w:val="24"/>
          <w:szCs w:val="24"/>
        </w:rPr>
        <w:t>-</w:t>
      </w:r>
      <w:r w:rsidR="00C36562" w:rsidRPr="004A2485">
        <w:rPr>
          <w:rFonts w:ascii="Century Gothic" w:hAnsi="Century Gothic" w:cs="Arial"/>
          <w:sz w:val="24"/>
          <w:szCs w:val="24"/>
        </w:rPr>
        <w:t xml:space="preserve"> </w:t>
      </w:r>
      <w:r w:rsidRPr="004A2485">
        <w:rPr>
          <w:rFonts w:ascii="Century Gothic" w:hAnsi="Century Gothic" w:cs="Arial"/>
          <w:sz w:val="24"/>
          <w:szCs w:val="24"/>
        </w:rPr>
        <w:t xml:space="preserve">universalidade: todos tem direito a proteção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socioassistêncial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, prestada a quem dela necessitar, com respeito à dignidade e à autonomia do cidadão, sem discriminação de qualquer espécie ou comprovação vexatória da sua condição;</w:t>
      </w:r>
    </w:p>
    <w:p w:rsidR="009A724A" w:rsidRPr="004A2485" w:rsidRDefault="009A724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</w:t>
      </w:r>
      <w:r w:rsidR="00C36562" w:rsidRPr="004A2485">
        <w:rPr>
          <w:rFonts w:ascii="Century Gothic" w:hAnsi="Century Gothic" w:cs="Arial"/>
          <w:sz w:val="24"/>
          <w:szCs w:val="24"/>
        </w:rPr>
        <w:t xml:space="preserve"> </w:t>
      </w:r>
      <w:r w:rsidRPr="004A2485">
        <w:rPr>
          <w:rFonts w:ascii="Century Gothic" w:hAnsi="Century Gothic" w:cs="Arial"/>
          <w:sz w:val="24"/>
          <w:szCs w:val="24"/>
        </w:rPr>
        <w:t>-</w:t>
      </w:r>
      <w:r w:rsidR="00C36562" w:rsidRPr="004A2485">
        <w:rPr>
          <w:rFonts w:ascii="Century Gothic" w:hAnsi="Century Gothic" w:cs="Arial"/>
          <w:sz w:val="24"/>
          <w:szCs w:val="24"/>
        </w:rPr>
        <w:t xml:space="preserve"> </w:t>
      </w:r>
      <w:r w:rsidRPr="004A2485">
        <w:rPr>
          <w:rFonts w:ascii="Century Gothic" w:hAnsi="Century Gothic" w:cs="Arial"/>
          <w:sz w:val="24"/>
          <w:szCs w:val="24"/>
        </w:rPr>
        <w:t>gratuidade: a assistência social deve ser prestada sem exigência de contribuição ou contrapartida, observado o que dispõe o art.35, da Lei Federal nº 10.741, de 1º de outubro de 2003 – Estatuto do Idoso;</w:t>
      </w:r>
    </w:p>
    <w:p w:rsidR="009A724A" w:rsidRPr="004A2485" w:rsidRDefault="009A724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III</w:t>
      </w:r>
      <w:r w:rsidR="00C36562" w:rsidRPr="004A2485">
        <w:rPr>
          <w:rFonts w:ascii="Century Gothic" w:hAnsi="Century Gothic" w:cs="Arial"/>
          <w:sz w:val="24"/>
          <w:szCs w:val="24"/>
        </w:rPr>
        <w:t xml:space="preserve"> </w:t>
      </w:r>
      <w:r w:rsidRPr="004A2485">
        <w:rPr>
          <w:rFonts w:ascii="Century Gothic" w:hAnsi="Century Gothic" w:cs="Arial"/>
          <w:sz w:val="24"/>
          <w:szCs w:val="24"/>
        </w:rPr>
        <w:t>-</w:t>
      </w:r>
      <w:r w:rsidR="00C36562" w:rsidRPr="004A2485">
        <w:rPr>
          <w:rFonts w:ascii="Century Gothic" w:hAnsi="Century Gothic" w:cs="Arial"/>
          <w:sz w:val="24"/>
          <w:szCs w:val="24"/>
        </w:rPr>
        <w:t xml:space="preserve"> </w:t>
      </w:r>
      <w:r w:rsidRPr="004A2485">
        <w:rPr>
          <w:rFonts w:ascii="Century Gothic" w:hAnsi="Century Gothic" w:cs="Arial"/>
          <w:sz w:val="24"/>
          <w:szCs w:val="24"/>
        </w:rPr>
        <w:t xml:space="preserve">integridade da proteção social: oferta das provisões em sua completude, por meio de conjunto articulado de serviços, programas, projetos e benefícios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9A724A" w:rsidRPr="004A2485" w:rsidRDefault="00C3656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IV -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intersetorialidade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: interação e articulação da rede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com as demais politicas e órgãos setoriais de defesa de direitos e Sistema de Justiça;</w:t>
      </w:r>
    </w:p>
    <w:p w:rsidR="00C36562" w:rsidRPr="004A2485" w:rsidRDefault="00C3656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>V - equidade: respeito às diversidades regionais, culturais, socioeconômicas, politicas e territoriais, priorizando aqueles que estiverem em situação de vulnerabilidade e risco pessoal e social.</w:t>
      </w:r>
    </w:p>
    <w:p w:rsidR="00C36562" w:rsidRPr="004A2485" w:rsidRDefault="00C3656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VI - supremacia do atendimento as necessidade sociais sobre as </w:t>
      </w:r>
      <w:r w:rsidR="0076638E" w:rsidRPr="004A2485">
        <w:rPr>
          <w:rFonts w:ascii="Century Gothic" w:hAnsi="Century Gothic" w:cs="Arial"/>
          <w:sz w:val="24"/>
          <w:szCs w:val="24"/>
        </w:rPr>
        <w:t>exigências de rentabilidade eco</w:t>
      </w:r>
      <w:r w:rsidRPr="004A2485">
        <w:rPr>
          <w:rFonts w:ascii="Century Gothic" w:hAnsi="Century Gothic" w:cs="Arial"/>
          <w:sz w:val="24"/>
          <w:szCs w:val="24"/>
        </w:rPr>
        <w:t>nômica.</w:t>
      </w:r>
    </w:p>
    <w:p w:rsidR="00C36562" w:rsidRPr="004A2485" w:rsidRDefault="00C3656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VII - universalização dos direitos sociais, a fim de tornar o destinatário da ação assistencial alcançável pela demais politicas públicas;</w:t>
      </w:r>
    </w:p>
    <w:p w:rsidR="00C36562" w:rsidRPr="004A2485" w:rsidRDefault="00C3656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IX – igualdade </w:t>
      </w:r>
      <w:r w:rsidR="00E703EC" w:rsidRPr="004A2485">
        <w:rPr>
          <w:rFonts w:ascii="Century Gothic" w:hAnsi="Century Gothic" w:cs="Arial"/>
          <w:sz w:val="24"/>
          <w:szCs w:val="24"/>
        </w:rPr>
        <w:t>de direitos no acesso ao atendimento, sem discriminação de qualquer natureza, garantindo-se equivalência às populações urbanas e rurais.</w:t>
      </w:r>
    </w:p>
    <w:p w:rsidR="00E703EC" w:rsidRPr="004A2485" w:rsidRDefault="00E703EC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X – divulgação ampla dos benefícios, serviços, programas e projetos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, bem como dos recursos oferecidos pelo Poder Público e dos critérios para sua concessão.</w:t>
      </w:r>
    </w:p>
    <w:p w:rsidR="00E703EC" w:rsidRPr="004A2485" w:rsidRDefault="00E703EC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Seção II</w:t>
      </w:r>
    </w:p>
    <w:p w:rsidR="00E703EC" w:rsidRPr="004A2485" w:rsidRDefault="00E703EC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DAS DIRETRIZES</w:t>
      </w:r>
    </w:p>
    <w:p w:rsidR="00E703EC" w:rsidRPr="004A2485" w:rsidRDefault="00E703EC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4º</w:t>
      </w:r>
      <w:r w:rsidRPr="004A2485">
        <w:rPr>
          <w:rFonts w:ascii="Century Gothic" w:hAnsi="Century Gothic" w:cs="Arial"/>
          <w:sz w:val="24"/>
          <w:szCs w:val="24"/>
        </w:rPr>
        <w:t xml:space="preserve"> A organização da assistência social no Município </w:t>
      </w:r>
      <w:r w:rsidR="0055149F" w:rsidRPr="004A2485">
        <w:rPr>
          <w:rFonts w:ascii="Century Gothic" w:hAnsi="Century Gothic" w:cs="Arial"/>
          <w:sz w:val="24"/>
          <w:szCs w:val="24"/>
        </w:rPr>
        <w:t xml:space="preserve">de Ibiam </w:t>
      </w:r>
      <w:r w:rsidRPr="004A2485">
        <w:rPr>
          <w:rFonts w:ascii="Century Gothic" w:hAnsi="Century Gothic" w:cs="Arial"/>
          <w:sz w:val="24"/>
          <w:szCs w:val="24"/>
        </w:rPr>
        <w:t>observará as seguintes diretrizes:</w:t>
      </w:r>
    </w:p>
    <w:p w:rsidR="00E703EC" w:rsidRPr="004A2485" w:rsidRDefault="00E703EC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I- primazia da responsabilidade do Estado na condução da politica de assistência social em cada esfera de governo</w:t>
      </w:r>
    </w:p>
    <w:p w:rsidR="007D2B7D" w:rsidRPr="004A2485" w:rsidRDefault="00E703EC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 –</w:t>
      </w:r>
      <w:r w:rsidR="007D2B7D" w:rsidRPr="004A2485">
        <w:rPr>
          <w:rFonts w:ascii="Century Gothic" w:hAnsi="Century Gothic" w:cs="Arial"/>
          <w:sz w:val="24"/>
          <w:szCs w:val="24"/>
        </w:rPr>
        <w:t xml:space="preserve"> descentralização politico-administrativa e comando único em cada esfera de gestão;</w:t>
      </w:r>
    </w:p>
    <w:p w:rsidR="007D2B7D" w:rsidRPr="004A2485" w:rsidRDefault="007D2B7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III –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cofinanciamento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partilhado dos entes federados;</w:t>
      </w:r>
    </w:p>
    <w:p w:rsidR="007D2B7D" w:rsidRPr="004A2485" w:rsidRDefault="007D2B7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IV –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matricialidade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sociofamiliar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7D2B7D" w:rsidRPr="004A2485" w:rsidRDefault="007D2B7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V –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territorialização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7D2B7D" w:rsidRPr="004A2485" w:rsidRDefault="007D2B7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VI – fortalecimento da relação democrática entre Estado e sociedade civil;</w:t>
      </w:r>
    </w:p>
    <w:p w:rsidR="00E703EC" w:rsidRPr="004A2485" w:rsidRDefault="007D2B7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V – participação popular e controle social, por meio de organizações representativas, na formulação das politicas e no controle das ações em todos os níveis;</w:t>
      </w:r>
    </w:p>
    <w:p w:rsidR="008B37D8" w:rsidRPr="004A2485" w:rsidRDefault="008B37D8" w:rsidP="004A2485">
      <w:pPr>
        <w:spacing w:after="0"/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lastRenderedPageBreak/>
        <w:t>CAPÍTULO III</w:t>
      </w:r>
    </w:p>
    <w:p w:rsidR="008B37D8" w:rsidRPr="004A2485" w:rsidRDefault="008B37D8" w:rsidP="004A2485">
      <w:pPr>
        <w:spacing w:after="0"/>
        <w:jc w:val="center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DOS USUÁRIOS</w:t>
      </w:r>
    </w:p>
    <w:p w:rsidR="004A2485" w:rsidRDefault="004A2485" w:rsidP="004A2485">
      <w:pPr>
        <w:spacing w:after="0"/>
        <w:jc w:val="both"/>
        <w:rPr>
          <w:rFonts w:ascii="Century Gothic" w:hAnsi="Century Gothic" w:cs="Arial"/>
          <w:b/>
          <w:sz w:val="24"/>
          <w:szCs w:val="24"/>
        </w:rPr>
      </w:pP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Art. 5º </w:t>
      </w:r>
      <w:r w:rsidRPr="004A2485">
        <w:rPr>
          <w:rFonts w:ascii="Century Gothic" w:hAnsi="Century Gothic" w:cs="Arial"/>
          <w:bCs/>
          <w:sz w:val="24"/>
          <w:szCs w:val="24"/>
        </w:rPr>
        <w:t xml:space="preserve">Constitui-se como público usuário da Assistência Social, os cidadãos, grupos e segmentos que se encontram em situações de vulnerabilidade e risco, tais como: 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 xml:space="preserve">I - famílias e indivíduos com perda ou fragilidade de vínculos de afetividade, pertencimento e sociabilidade; 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II - ciclos de vida;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 xml:space="preserve">III - identidades estigmatizadas em termos étnico, cultural e sexual; 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IV – pessoas com deficiência;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V - exclusão decorrente de hipossuficiência financeira;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 xml:space="preserve">VI - </w:t>
      </w:r>
      <w:proofErr w:type="gramStart"/>
      <w:r w:rsidRPr="004A2485">
        <w:rPr>
          <w:rFonts w:ascii="Century Gothic" w:hAnsi="Century Gothic" w:cs="Arial"/>
          <w:bCs/>
          <w:sz w:val="24"/>
          <w:szCs w:val="24"/>
        </w:rPr>
        <w:t>falta</w:t>
      </w:r>
      <w:proofErr w:type="gramEnd"/>
      <w:r w:rsidRPr="004A2485">
        <w:rPr>
          <w:rFonts w:ascii="Century Gothic" w:hAnsi="Century Gothic" w:cs="Arial"/>
          <w:bCs/>
          <w:sz w:val="24"/>
          <w:szCs w:val="24"/>
        </w:rPr>
        <w:t xml:space="preserve"> de acesso às demais políticas públicas; 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VII - beneficiários de programas de transferência de renda, bem como do Benefício de Prestação Continuada - BPC;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VIII - diferentes formas de violência advinda do núcleo familiar, grupos e indivíduos;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 xml:space="preserve">IX - inserção precária ou não inserção no mercado de trabalho formal e informal; 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X - estratégias e alternativas diferenciadas de sobrevivência que podem apresentar risco pessoal e social;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XI - situação de rua;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XII - adolescentes em cumprimento de medida socioeducativa em meio aberto;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XIII - Vítimas de catástrofes ou calamidades públicas, com perda total ou parcial de bens;</w:t>
      </w:r>
    </w:p>
    <w:p w:rsidR="008B37D8" w:rsidRPr="004A2485" w:rsidRDefault="008B37D8" w:rsidP="004A2485">
      <w:pPr>
        <w:spacing w:after="0"/>
        <w:jc w:val="both"/>
        <w:rPr>
          <w:rFonts w:ascii="Century Gothic" w:hAnsi="Century Gothic" w:cs="Arial"/>
          <w:bCs/>
          <w:sz w:val="24"/>
          <w:szCs w:val="24"/>
        </w:rPr>
      </w:pPr>
      <w:r w:rsidRPr="004A2485">
        <w:rPr>
          <w:rFonts w:ascii="Century Gothic" w:hAnsi="Century Gothic" w:cs="Arial"/>
          <w:bCs/>
          <w:sz w:val="24"/>
          <w:szCs w:val="24"/>
        </w:rPr>
        <w:tab/>
        <w:t>XIV - outras situações que se caracterizem como expressões da questão social, como vulnerabilidade social e/ou risco.</w:t>
      </w:r>
    </w:p>
    <w:p w:rsidR="008B37D8" w:rsidRPr="004A2485" w:rsidRDefault="008B37D8" w:rsidP="004A2485">
      <w:pPr>
        <w:spacing w:after="0"/>
        <w:jc w:val="center"/>
        <w:rPr>
          <w:rFonts w:ascii="Century Gothic" w:hAnsi="Century Gothic" w:cs="Arial"/>
          <w:bCs/>
          <w:sz w:val="24"/>
          <w:szCs w:val="24"/>
        </w:rPr>
      </w:pPr>
    </w:p>
    <w:p w:rsidR="008B37D8" w:rsidRPr="004A2485" w:rsidRDefault="008B37D8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CAPITULO IV</w:t>
      </w:r>
    </w:p>
    <w:p w:rsidR="00FF25B0" w:rsidRPr="004A2485" w:rsidRDefault="00FF25B0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DA GESTÃO E ORGANIZAÇÃO DO SISTEMA ÚNICO DE ASSISTENCIA SOCIAL – SUAS NO MUNICIPIO DE IBIAM</w:t>
      </w:r>
    </w:p>
    <w:p w:rsidR="00FF25B0" w:rsidRPr="004A2485" w:rsidRDefault="00FF25B0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   </w:t>
      </w:r>
      <w:r w:rsidR="000B2924" w:rsidRPr="004A2485">
        <w:rPr>
          <w:rFonts w:ascii="Century Gothic" w:hAnsi="Century Gothic" w:cs="Arial"/>
          <w:b/>
          <w:sz w:val="24"/>
          <w:szCs w:val="24"/>
        </w:rPr>
        <w:t>Art. 6º</w:t>
      </w:r>
      <w:r w:rsidRPr="004A2485">
        <w:rPr>
          <w:rFonts w:ascii="Century Gothic" w:hAnsi="Century Gothic" w:cs="Arial"/>
          <w:sz w:val="24"/>
          <w:szCs w:val="24"/>
        </w:rPr>
        <w:t xml:space="preserve"> A gestão das ações na área de assistência social é organizada sob a forma de sistema descentralizado e participativo, denominado Sistema Único de Assistência Social – SUAS, conforme estabelece a Lei </w:t>
      </w:r>
      <w:r w:rsidRPr="004A2485">
        <w:rPr>
          <w:rFonts w:ascii="Century Gothic" w:hAnsi="Century Gothic" w:cs="Arial"/>
          <w:sz w:val="24"/>
          <w:szCs w:val="24"/>
        </w:rPr>
        <w:lastRenderedPageBreak/>
        <w:t>Federal nº 8.742, de 07 de dezembro de 1993, cujas normas gerais e coordenação são de competência da União.</w:t>
      </w:r>
    </w:p>
    <w:p w:rsidR="00FF25B0" w:rsidRPr="004A2485" w:rsidRDefault="00FF25B0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  Paragrafo único: O SUAS é interpretado pelos entes federativos, pelos</w:t>
      </w:r>
      <w:r w:rsidR="001D4B1F" w:rsidRPr="004A2485">
        <w:rPr>
          <w:rFonts w:ascii="Century Gothic" w:hAnsi="Century Gothic" w:cs="Arial"/>
          <w:sz w:val="24"/>
          <w:szCs w:val="24"/>
        </w:rPr>
        <w:t xml:space="preserve"> respectivos conselhos de assistência social e pelas entidades e organizações de assistência social abrangida pela Lei Federal nº 8.742 de 1993.</w:t>
      </w:r>
    </w:p>
    <w:p w:rsidR="001D4B1F" w:rsidRPr="004A2485" w:rsidRDefault="001D4B1F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</w:t>
      </w:r>
      <w:r w:rsidR="000B2924" w:rsidRPr="004A2485">
        <w:rPr>
          <w:rFonts w:ascii="Century Gothic" w:hAnsi="Century Gothic" w:cs="Arial"/>
          <w:b/>
          <w:sz w:val="24"/>
          <w:szCs w:val="24"/>
        </w:rPr>
        <w:t>Art. 7</w:t>
      </w:r>
      <w:r w:rsidRPr="004A2485">
        <w:rPr>
          <w:rFonts w:ascii="Century Gothic" w:hAnsi="Century Gothic" w:cs="Arial"/>
          <w:b/>
          <w:sz w:val="24"/>
          <w:szCs w:val="24"/>
        </w:rPr>
        <w:t>º</w:t>
      </w:r>
      <w:r w:rsidRPr="004A2485">
        <w:rPr>
          <w:rFonts w:ascii="Century Gothic" w:hAnsi="Century Gothic" w:cs="Arial"/>
          <w:sz w:val="24"/>
          <w:szCs w:val="24"/>
        </w:rPr>
        <w:t xml:space="preserve"> O Munícipio de Ibiam atuará de forma articulada com as esferas federal e estadual, observadas as normas gerais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, cabendo-lhe coordenar e executar os serviços, programas, projetos e benefícios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em seu âmbito.</w:t>
      </w:r>
    </w:p>
    <w:p w:rsidR="00C36562" w:rsidRPr="004A2485" w:rsidRDefault="001D4B1F" w:rsidP="004A2485">
      <w:pPr>
        <w:jc w:val="both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   </w:t>
      </w:r>
      <w:r w:rsidR="000B2924" w:rsidRPr="004A2485">
        <w:rPr>
          <w:rFonts w:ascii="Century Gothic" w:hAnsi="Century Gothic" w:cs="Arial"/>
          <w:b/>
          <w:sz w:val="24"/>
          <w:szCs w:val="24"/>
        </w:rPr>
        <w:t>Art. 8</w:t>
      </w:r>
      <w:r w:rsidRPr="004A2485">
        <w:rPr>
          <w:rFonts w:ascii="Century Gothic" w:hAnsi="Century Gothic" w:cs="Arial"/>
          <w:b/>
          <w:sz w:val="24"/>
          <w:szCs w:val="24"/>
        </w:rPr>
        <w:t>º</w:t>
      </w:r>
      <w:r w:rsidRPr="004A2485">
        <w:rPr>
          <w:rFonts w:ascii="Century Gothic" w:hAnsi="Century Gothic" w:cs="Arial"/>
          <w:sz w:val="24"/>
          <w:szCs w:val="24"/>
        </w:rPr>
        <w:t xml:space="preserve"> O órgão gestor da politica de assistência social no Munícipio de Ibiam é a Secretaria Municipal de Assistência social.</w:t>
      </w:r>
      <w:r w:rsidRPr="004A2485">
        <w:rPr>
          <w:rFonts w:ascii="Century Gothic" w:hAnsi="Century Gothic" w:cs="Arial"/>
          <w:b/>
          <w:sz w:val="24"/>
          <w:szCs w:val="24"/>
        </w:rPr>
        <w:t xml:space="preserve"> </w:t>
      </w:r>
    </w:p>
    <w:p w:rsidR="001D4B1F" w:rsidRPr="004A2485" w:rsidRDefault="000B2924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Sessão I</w:t>
      </w:r>
    </w:p>
    <w:p w:rsidR="001D4B1F" w:rsidRPr="004A2485" w:rsidRDefault="001D4B1F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DA ORGANIZAÇÃO</w:t>
      </w:r>
    </w:p>
    <w:p w:rsidR="001D4B1F" w:rsidRPr="004A2485" w:rsidRDefault="000B29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Art.9</w:t>
      </w:r>
      <w:r w:rsidR="001D4B1F" w:rsidRPr="004A2485">
        <w:rPr>
          <w:rFonts w:ascii="Century Gothic" w:hAnsi="Century Gothic" w:cs="Arial"/>
          <w:b/>
          <w:sz w:val="24"/>
          <w:szCs w:val="24"/>
        </w:rPr>
        <w:t>º</w:t>
      </w:r>
      <w:r w:rsidR="001D4B1F" w:rsidRPr="004A2485">
        <w:rPr>
          <w:rFonts w:ascii="Century Gothic" w:hAnsi="Century Gothic" w:cs="Arial"/>
          <w:sz w:val="24"/>
          <w:szCs w:val="24"/>
        </w:rPr>
        <w:t xml:space="preserve"> O Sistema Único de Assistência Social no âmbito do </w:t>
      </w:r>
      <w:r w:rsidR="000378F2" w:rsidRPr="004A2485">
        <w:rPr>
          <w:rFonts w:ascii="Century Gothic" w:hAnsi="Century Gothic" w:cs="Arial"/>
          <w:sz w:val="24"/>
          <w:szCs w:val="24"/>
        </w:rPr>
        <w:t>Munícipio</w:t>
      </w:r>
      <w:r w:rsidR="001D4B1F" w:rsidRPr="004A2485">
        <w:rPr>
          <w:rFonts w:ascii="Century Gothic" w:hAnsi="Century Gothic" w:cs="Arial"/>
          <w:sz w:val="24"/>
          <w:szCs w:val="24"/>
        </w:rPr>
        <w:t xml:space="preserve"> de Ibiam organiza-se pelo seguinte tipo de proteção:</w:t>
      </w:r>
    </w:p>
    <w:p w:rsidR="001D4B1F" w:rsidRPr="004A2485" w:rsidRDefault="001D4B1F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I </w:t>
      </w:r>
      <w:r w:rsidR="000378F2" w:rsidRPr="004A2485">
        <w:rPr>
          <w:rFonts w:ascii="Century Gothic" w:hAnsi="Century Gothic" w:cs="Arial"/>
          <w:sz w:val="24"/>
          <w:szCs w:val="24"/>
        </w:rPr>
        <w:t>- Proteção</w:t>
      </w:r>
      <w:r w:rsidRPr="004A2485">
        <w:rPr>
          <w:rFonts w:ascii="Century Gothic" w:hAnsi="Century Gothic" w:cs="Arial"/>
          <w:sz w:val="24"/>
          <w:szCs w:val="24"/>
        </w:rPr>
        <w:t xml:space="preserve"> Social Básica: conjunto de serviços, programas</w:t>
      </w:r>
      <w:r w:rsidR="000378F2" w:rsidRPr="004A2485">
        <w:rPr>
          <w:rFonts w:ascii="Century Gothic" w:hAnsi="Century Gothic" w:cs="Arial"/>
          <w:sz w:val="24"/>
          <w:szCs w:val="24"/>
        </w:rPr>
        <w:t>, projetos e benefícios da assistência social que visa a prevenir situações de vulnerabilidade e risco social, por meio de aquisições e do desenvolvimento de potencialidades e do fortalecimento de vín</w:t>
      </w:r>
      <w:r w:rsidR="0076638E" w:rsidRPr="004A2485">
        <w:rPr>
          <w:rFonts w:ascii="Century Gothic" w:hAnsi="Century Gothic" w:cs="Arial"/>
          <w:sz w:val="24"/>
          <w:szCs w:val="24"/>
        </w:rPr>
        <w:t>culos familiares e comunitários;</w:t>
      </w:r>
    </w:p>
    <w:p w:rsidR="0076638E" w:rsidRPr="004A2485" w:rsidRDefault="002C3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 - proteção social especial: conjunto de serviços, programas e projetos que tem por objetivo contribuir para a reconstrução de vínculos familiares e comunitários, a defesa de direito, o fortalecimento das potencialidades e aquisições e a proteção de famílias e indivíduos para o enfrentamento das situações de violação de direitos.</w:t>
      </w:r>
    </w:p>
    <w:p w:rsidR="0076638E" w:rsidRPr="004A2485" w:rsidRDefault="0076638E" w:rsidP="004A2485">
      <w:pPr>
        <w:jc w:val="both"/>
        <w:rPr>
          <w:rFonts w:ascii="Century Gothic" w:hAnsi="Century Gothic" w:cs="Arial"/>
          <w:sz w:val="24"/>
          <w:szCs w:val="24"/>
        </w:rPr>
      </w:pPr>
    </w:p>
    <w:p w:rsidR="000378F2" w:rsidRPr="004A2485" w:rsidRDefault="000B29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Art.10.</w:t>
      </w:r>
      <w:r w:rsidR="000378F2" w:rsidRPr="004A2485">
        <w:rPr>
          <w:rFonts w:ascii="Century Gothic" w:hAnsi="Century Gothic" w:cs="Arial"/>
          <w:b/>
          <w:sz w:val="24"/>
          <w:szCs w:val="24"/>
        </w:rPr>
        <w:t xml:space="preserve"> </w:t>
      </w:r>
      <w:r w:rsidR="000378F2" w:rsidRPr="004A2485">
        <w:rPr>
          <w:rFonts w:ascii="Century Gothic" w:hAnsi="Century Gothic" w:cs="Arial"/>
          <w:sz w:val="24"/>
          <w:szCs w:val="24"/>
        </w:rPr>
        <w:t xml:space="preserve">A proteção social básica compõe-se dos seguintes serviços </w:t>
      </w:r>
      <w:proofErr w:type="spellStart"/>
      <w:r w:rsidR="000378F2"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="000378F2" w:rsidRPr="004A2485">
        <w:rPr>
          <w:rFonts w:ascii="Century Gothic" w:hAnsi="Century Gothic" w:cs="Arial"/>
          <w:sz w:val="24"/>
          <w:szCs w:val="24"/>
        </w:rPr>
        <w:t xml:space="preserve">, nos termos da Tipificação Nacional dos Serviços </w:t>
      </w:r>
      <w:proofErr w:type="spellStart"/>
      <w:r w:rsidR="000378F2"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="000378F2" w:rsidRPr="004A2485">
        <w:rPr>
          <w:rFonts w:ascii="Century Gothic" w:hAnsi="Century Gothic" w:cs="Arial"/>
          <w:sz w:val="24"/>
          <w:szCs w:val="24"/>
        </w:rPr>
        <w:t>, sem prejuízos de outros que vierem a ser instituídos:</w:t>
      </w:r>
    </w:p>
    <w:p w:rsidR="000378F2" w:rsidRPr="004A2485" w:rsidRDefault="000126CA" w:rsidP="004A2485">
      <w:pPr>
        <w:pStyle w:val="PargrafodaLista"/>
        <w:numPr>
          <w:ilvl w:val="0"/>
          <w:numId w:val="17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Serviço de Proteção e Atendimento Integral à Família </w:t>
      </w:r>
      <w:r w:rsidR="002C3FCD" w:rsidRPr="004A2485">
        <w:rPr>
          <w:rFonts w:ascii="Century Gothic" w:hAnsi="Century Gothic" w:cs="Arial"/>
          <w:sz w:val="24"/>
          <w:szCs w:val="24"/>
        </w:rPr>
        <w:t>–</w:t>
      </w:r>
      <w:r w:rsidRPr="004A2485">
        <w:rPr>
          <w:rFonts w:ascii="Century Gothic" w:hAnsi="Century Gothic" w:cs="Arial"/>
          <w:sz w:val="24"/>
          <w:szCs w:val="24"/>
        </w:rPr>
        <w:t xml:space="preserve"> PAIF</w:t>
      </w:r>
      <w:r w:rsidR="002C3FCD" w:rsidRPr="004A2485">
        <w:rPr>
          <w:rFonts w:ascii="Century Gothic" w:hAnsi="Century Gothic" w:cs="Arial"/>
          <w:sz w:val="24"/>
          <w:szCs w:val="24"/>
        </w:rPr>
        <w:t>;</w:t>
      </w:r>
    </w:p>
    <w:p w:rsidR="002C3FCD" w:rsidRPr="004A2485" w:rsidRDefault="002C3FCD" w:rsidP="004A2485">
      <w:pPr>
        <w:pStyle w:val="PargrafodaLista"/>
        <w:numPr>
          <w:ilvl w:val="0"/>
          <w:numId w:val="17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>Serviço de Convivência e Fortalecimento de Vínculos - SCFV;</w:t>
      </w:r>
    </w:p>
    <w:p w:rsidR="002C3FCD" w:rsidRPr="004A2485" w:rsidRDefault="002C3FCD" w:rsidP="004A2485">
      <w:pPr>
        <w:pStyle w:val="PargrafodaLista"/>
        <w:numPr>
          <w:ilvl w:val="0"/>
          <w:numId w:val="17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Serviço de Proteção Social Básica no Domicílio para Pessoas com Deficiência e Idosas;</w:t>
      </w:r>
    </w:p>
    <w:p w:rsidR="000126CA" w:rsidRPr="004A2485" w:rsidRDefault="000126C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Paragrafo único. O PAIF deve ser ofertado exclusivamente no Centro de Referencia de Assistência Social </w:t>
      </w:r>
      <w:r w:rsidR="002C3FCD" w:rsidRPr="004A2485">
        <w:rPr>
          <w:rFonts w:ascii="Century Gothic" w:hAnsi="Century Gothic" w:cs="Arial"/>
          <w:sz w:val="24"/>
          <w:szCs w:val="24"/>
        </w:rPr>
        <w:t>–</w:t>
      </w:r>
      <w:r w:rsidRPr="004A2485">
        <w:rPr>
          <w:rFonts w:ascii="Century Gothic" w:hAnsi="Century Gothic" w:cs="Arial"/>
          <w:sz w:val="24"/>
          <w:szCs w:val="24"/>
        </w:rPr>
        <w:t xml:space="preserve"> CRAS</w:t>
      </w:r>
    </w:p>
    <w:p w:rsidR="002C3FCD" w:rsidRPr="004A2485" w:rsidRDefault="002C3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Art. 11. A proteção social especial ofertará precipuamente os seguintes serviços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, nos termos da Tipificação Nacional dos Serviços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, sem prejuízo de outros que vierem a ser instituídos: </w:t>
      </w:r>
    </w:p>
    <w:p w:rsidR="002C3FCD" w:rsidRPr="004A2485" w:rsidRDefault="002C3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 - proteção social</w:t>
      </w:r>
      <w:r w:rsidR="00884EBD" w:rsidRPr="004A2485">
        <w:rPr>
          <w:rFonts w:ascii="Century Gothic" w:hAnsi="Century Gothic" w:cs="Arial"/>
          <w:sz w:val="24"/>
          <w:szCs w:val="24"/>
        </w:rPr>
        <w:t xml:space="preserve"> especial de média complexidade será </w:t>
      </w:r>
      <w:proofErr w:type="gramStart"/>
      <w:r w:rsidR="00884EBD" w:rsidRPr="004A2485">
        <w:rPr>
          <w:rFonts w:ascii="Century Gothic" w:hAnsi="Century Gothic" w:cs="Arial"/>
          <w:sz w:val="24"/>
          <w:szCs w:val="24"/>
        </w:rPr>
        <w:t>executado</w:t>
      </w:r>
      <w:proofErr w:type="gramEnd"/>
      <w:r w:rsidR="00884EBD" w:rsidRPr="004A2485">
        <w:rPr>
          <w:rFonts w:ascii="Century Gothic" w:hAnsi="Century Gothic" w:cs="Arial"/>
          <w:sz w:val="24"/>
          <w:szCs w:val="24"/>
        </w:rPr>
        <w:t xml:space="preserve"> na gestão de Assistência Social;</w:t>
      </w:r>
      <w:r w:rsidRPr="004A2485">
        <w:rPr>
          <w:rFonts w:ascii="Century Gothic" w:hAnsi="Century Gothic" w:cs="Arial"/>
          <w:sz w:val="24"/>
          <w:szCs w:val="24"/>
        </w:rPr>
        <w:t xml:space="preserve"> </w:t>
      </w:r>
    </w:p>
    <w:p w:rsidR="002C3FCD" w:rsidRPr="004A2485" w:rsidRDefault="002C3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a) Serviço Especializado de Abordagem Social, </w:t>
      </w:r>
    </w:p>
    <w:p w:rsidR="002C3FCD" w:rsidRPr="004A2485" w:rsidRDefault="00884EB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b</w:t>
      </w:r>
      <w:r w:rsidR="002C3FCD" w:rsidRPr="004A2485">
        <w:rPr>
          <w:rFonts w:ascii="Century Gothic" w:hAnsi="Century Gothic" w:cs="Arial"/>
          <w:sz w:val="24"/>
          <w:szCs w:val="24"/>
        </w:rPr>
        <w:t xml:space="preserve">) Serviço de Proteção Social a Adolescentes em Cumprimento de Medida Socioeducativa de Liberdade Assistida e de Prestação de Serviços à Comunidade; </w:t>
      </w:r>
    </w:p>
    <w:p w:rsidR="002C3FCD" w:rsidRPr="004A2485" w:rsidRDefault="00884EB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c</w:t>
      </w:r>
      <w:r w:rsidR="002C3FCD" w:rsidRPr="004A2485">
        <w:rPr>
          <w:rFonts w:ascii="Century Gothic" w:hAnsi="Century Gothic" w:cs="Arial"/>
          <w:sz w:val="24"/>
          <w:szCs w:val="24"/>
        </w:rPr>
        <w:t>) Serviço de Proteção Social Especial para Pessoas com</w:t>
      </w:r>
      <w:r w:rsidRPr="004A2485">
        <w:rPr>
          <w:rFonts w:ascii="Century Gothic" w:hAnsi="Century Gothic" w:cs="Arial"/>
          <w:sz w:val="24"/>
          <w:szCs w:val="24"/>
        </w:rPr>
        <w:t xml:space="preserve"> Deficiência, Idosas e suas Famí</w:t>
      </w:r>
      <w:r w:rsidR="002C3FCD" w:rsidRPr="004A2485">
        <w:rPr>
          <w:rFonts w:ascii="Century Gothic" w:hAnsi="Century Gothic" w:cs="Arial"/>
          <w:sz w:val="24"/>
          <w:szCs w:val="24"/>
        </w:rPr>
        <w:t xml:space="preserve">lias; </w:t>
      </w:r>
    </w:p>
    <w:p w:rsidR="002C3FCD" w:rsidRPr="004A2485" w:rsidRDefault="00884EB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d</w:t>
      </w:r>
      <w:r w:rsidR="002C3FCD" w:rsidRPr="004A2485">
        <w:rPr>
          <w:rFonts w:ascii="Century Gothic" w:hAnsi="Century Gothic" w:cs="Arial"/>
          <w:sz w:val="24"/>
          <w:szCs w:val="24"/>
        </w:rPr>
        <w:t>) Serviço Especializado para Pessoas em Situação de Rua;</w:t>
      </w:r>
    </w:p>
    <w:p w:rsidR="00884EBD" w:rsidRPr="004A2485" w:rsidRDefault="002C3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 – proteção social especial de alta complexidade</w:t>
      </w:r>
      <w:r w:rsidR="00884EBD" w:rsidRPr="004A2485">
        <w:rPr>
          <w:rFonts w:ascii="Century Gothic" w:hAnsi="Century Gothic" w:cs="Arial"/>
          <w:sz w:val="24"/>
          <w:szCs w:val="24"/>
        </w:rPr>
        <w:t xml:space="preserve"> será </w:t>
      </w:r>
      <w:proofErr w:type="gramStart"/>
      <w:r w:rsidR="00884EBD" w:rsidRPr="004A2485">
        <w:rPr>
          <w:rFonts w:ascii="Century Gothic" w:hAnsi="Century Gothic" w:cs="Arial"/>
          <w:sz w:val="24"/>
          <w:szCs w:val="24"/>
        </w:rPr>
        <w:t>executado</w:t>
      </w:r>
      <w:proofErr w:type="gramEnd"/>
      <w:r w:rsidR="00884EBD" w:rsidRPr="004A2485">
        <w:rPr>
          <w:rFonts w:ascii="Century Gothic" w:hAnsi="Century Gothic" w:cs="Arial"/>
          <w:sz w:val="24"/>
          <w:szCs w:val="24"/>
        </w:rPr>
        <w:t xml:space="preserve"> na gestão de Assistência Social; </w:t>
      </w:r>
    </w:p>
    <w:p w:rsidR="002C3FCD" w:rsidRPr="004A2485" w:rsidRDefault="002C3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a) Serviço de Acolhimento Institucional; </w:t>
      </w:r>
    </w:p>
    <w:p w:rsidR="002C3FCD" w:rsidRPr="004A2485" w:rsidRDefault="002C3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b) Serviço de Acolhimento em República; </w:t>
      </w:r>
    </w:p>
    <w:p w:rsidR="002C3FCD" w:rsidRPr="004A2485" w:rsidRDefault="002C3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c) Serviço de Acolhimento em Família Acolhedora;</w:t>
      </w:r>
    </w:p>
    <w:p w:rsidR="000126CA" w:rsidRPr="004A2485" w:rsidRDefault="000378F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 </w:t>
      </w:r>
      <w:r w:rsidR="000B2924" w:rsidRPr="004A2485">
        <w:rPr>
          <w:rFonts w:ascii="Century Gothic" w:hAnsi="Century Gothic" w:cs="Arial"/>
          <w:b/>
          <w:sz w:val="24"/>
          <w:szCs w:val="24"/>
        </w:rPr>
        <w:t>Art.11</w:t>
      </w:r>
      <w:r w:rsidR="000126CA" w:rsidRPr="004A2485">
        <w:rPr>
          <w:rFonts w:ascii="Century Gothic" w:hAnsi="Century Gothic" w:cs="Arial"/>
          <w:sz w:val="24"/>
          <w:szCs w:val="24"/>
        </w:rPr>
        <w:t xml:space="preserve"> A proteção social básica será ofertada pela rede </w:t>
      </w:r>
      <w:proofErr w:type="spellStart"/>
      <w:r w:rsidR="000126CA"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="000126CA" w:rsidRPr="004A2485">
        <w:rPr>
          <w:rFonts w:ascii="Century Gothic" w:hAnsi="Century Gothic" w:cs="Arial"/>
          <w:sz w:val="24"/>
          <w:szCs w:val="24"/>
        </w:rPr>
        <w:t xml:space="preserve">, de forma integrada, diretamente pelos entes públicos ou pelas entidades e organizações de assistência social vinculadas </w:t>
      </w:r>
      <w:proofErr w:type="gramStart"/>
      <w:r w:rsidR="000126CA" w:rsidRPr="004A2485">
        <w:rPr>
          <w:rFonts w:ascii="Century Gothic" w:hAnsi="Century Gothic" w:cs="Arial"/>
          <w:sz w:val="24"/>
          <w:szCs w:val="24"/>
        </w:rPr>
        <w:t>ao SUAS</w:t>
      </w:r>
      <w:proofErr w:type="gramEnd"/>
      <w:r w:rsidR="000126CA" w:rsidRPr="004A2485">
        <w:rPr>
          <w:rFonts w:ascii="Century Gothic" w:hAnsi="Century Gothic" w:cs="Arial"/>
          <w:sz w:val="24"/>
          <w:szCs w:val="24"/>
        </w:rPr>
        <w:t xml:space="preserve">, respeitadas as especificidades de cada serviço, programa ou projeto </w:t>
      </w:r>
      <w:proofErr w:type="spellStart"/>
      <w:r w:rsidR="000126CA"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="000126CA" w:rsidRPr="004A2485">
        <w:rPr>
          <w:rFonts w:ascii="Century Gothic" w:hAnsi="Century Gothic" w:cs="Arial"/>
          <w:sz w:val="24"/>
          <w:szCs w:val="24"/>
        </w:rPr>
        <w:t>.</w:t>
      </w:r>
    </w:p>
    <w:p w:rsidR="00A331BE" w:rsidRPr="004A2485" w:rsidRDefault="000126C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 xml:space="preserve">       §1º Considera-se rede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o conjunto integrado</w:t>
      </w:r>
      <w:r w:rsidR="00A331BE" w:rsidRPr="004A2485">
        <w:rPr>
          <w:rFonts w:ascii="Century Gothic" w:hAnsi="Century Gothic" w:cs="Arial"/>
          <w:sz w:val="24"/>
          <w:szCs w:val="24"/>
        </w:rPr>
        <w:t xml:space="preserve"> da oferta de serviços, programas, projetos e benefícios de assistência social mediante a articulação entre todas as unidades </w:t>
      </w:r>
      <w:proofErr w:type="gramStart"/>
      <w:r w:rsidR="00A331BE"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="00A331BE" w:rsidRPr="004A2485">
        <w:rPr>
          <w:rFonts w:ascii="Century Gothic" w:hAnsi="Century Gothic" w:cs="Arial"/>
          <w:sz w:val="24"/>
          <w:szCs w:val="24"/>
        </w:rPr>
        <w:t>.</w:t>
      </w:r>
    </w:p>
    <w:p w:rsidR="000378F2" w:rsidRPr="004A2485" w:rsidRDefault="00A331BE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  §2º A vinculação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ao SUAS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 é o reconhecimento pela União, em colaboração com o Munícipio, de que a entidade de assistência social integra a rede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.</w:t>
      </w:r>
      <w:r w:rsidR="000126CA" w:rsidRPr="004A2485">
        <w:rPr>
          <w:rFonts w:ascii="Century Gothic" w:hAnsi="Century Gothic" w:cs="Arial"/>
          <w:sz w:val="24"/>
          <w:szCs w:val="24"/>
        </w:rPr>
        <w:t xml:space="preserve"> </w:t>
      </w:r>
    </w:p>
    <w:p w:rsidR="00A331BE" w:rsidRPr="004A2485" w:rsidRDefault="000B29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Art.12</w:t>
      </w:r>
      <w:r w:rsidR="00A331BE" w:rsidRPr="004A2485">
        <w:rPr>
          <w:rFonts w:ascii="Century Gothic" w:hAnsi="Century Gothic" w:cs="Arial"/>
          <w:sz w:val="24"/>
          <w:szCs w:val="24"/>
        </w:rPr>
        <w:t xml:space="preserve"> A proteção Social Básica será ofertada precipuamente no Centro de Referencia de Assistência Social – CRAS, respectivamente, e pelas entidades de assistência social.</w:t>
      </w:r>
    </w:p>
    <w:p w:rsidR="00A331BE" w:rsidRPr="004A2485" w:rsidRDefault="00A331BE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 §1º O CRAS é unidade pública municipal, de base territorial, localizada em áreas com maiores índices de vulnerabilidade e risco social, destinada à articulação dos serviços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no seu território de abrangência e a prestação de serviços, programas e projetos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de proteção social básica as famílias.</w:t>
      </w:r>
    </w:p>
    <w:p w:rsidR="00A331BE" w:rsidRPr="004A2485" w:rsidRDefault="00A331BE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§2º Os CRAS são unidades públicas estatais instituídas no âmbito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, que possuem interface com as demais politicas públicas e articulam, coordenam e ofertam os serviços, programas, projetos e benefícios da assistência social.</w:t>
      </w:r>
    </w:p>
    <w:p w:rsidR="009A724A" w:rsidRPr="004A2485" w:rsidRDefault="000B29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13</w:t>
      </w:r>
      <w:r w:rsidR="00603399" w:rsidRPr="004A2485">
        <w:rPr>
          <w:rFonts w:ascii="Century Gothic" w:hAnsi="Century Gothic" w:cs="Arial"/>
          <w:sz w:val="24"/>
          <w:szCs w:val="24"/>
        </w:rPr>
        <w:t xml:space="preserve"> A implantação das unidades de CRAS deve se observar as diretrizes da:</w:t>
      </w:r>
    </w:p>
    <w:p w:rsidR="00603399" w:rsidRPr="004A2485" w:rsidRDefault="00603399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I –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territorialização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– oferta capilar de sérvios baseada na lógica da proximidade do cotidiano de vida do cidadão e com intuito de desenvolver seu caráter preventivo e educativo nos territórios de maior</w:t>
      </w:r>
      <w:r w:rsidR="00AD5FCD" w:rsidRPr="004A2485">
        <w:rPr>
          <w:rFonts w:ascii="Century Gothic" w:hAnsi="Century Gothic" w:cs="Arial"/>
          <w:sz w:val="24"/>
          <w:szCs w:val="24"/>
        </w:rPr>
        <w:t xml:space="preserve"> vulnerabilidade e risco social;</w:t>
      </w:r>
    </w:p>
    <w:p w:rsidR="00AD5FCD" w:rsidRPr="004A2485" w:rsidRDefault="00AD5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II- Universalização: a fim de que a proteção social seja prestada na totalidade dos territórios do município;</w:t>
      </w:r>
    </w:p>
    <w:p w:rsidR="00AD5FCD" w:rsidRPr="004A2485" w:rsidRDefault="00AD5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III- Regionalização: prestação de serviços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de proteção social especial cujos custos ou ausência de demanda municipal justifiquem rede regional e desconcentrada de serviços no âmbito do Estado.</w:t>
      </w:r>
    </w:p>
    <w:p w:rsidR="00AD5FCD" w:rsidRPr="004A2485" w:rsidRDefault="000B29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14</w:t>
      </w:r>
      <w:r w:rsidR="00AD5FCD" w:rsidRPr="004A2485">
        <w:rPr>
          <w:rFonts w:ascii="Century Gothic" w:hAnsi="Century Gothic" w:cs="Arial"/>
          <w:sz w:val="24"/>
          <w:szCs w:val="24"/>
        </w:rPr>
        <w:t xml:space="preserve">. As unidades públicas estatais instituídas no âmbito </w:t>
      </w:r>
      <w:proofErr w:type="gramStart"/>
      <w:r w:rsidR="00AD5FCD"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="00AD5FCD" w:rsidRPr="004A2485">
        <w:rPr>
          <w:rFonts w:ascii="Century Gothic" w:hAnsi="Century Gothic" w:cs="Arial"/>
          <w:sz w:val="24"/>
          <w:szCs w:val="24"/>
        </w:rPr>
        <w:t xml:space="preserve"> integram a estrutura administrativa do Município de Ibiam.</w:t>
      </w:r>
    </w:p>
    <w:p w:rsidR="00AD5FCD" w:rsidRPr="004A2485" w:rsidRDefault="00AD5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>I-CRAS.</w:t>
      </w:r>
    </w:p>
    <w:p w:rsidR="00AD5FCD" w:rsidRPr="004A2485" w:rsidRDefault="00AD5FCD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Paragrafo único. As instalações das unidades públicas estatais devem ser compatíveis com os serviços nele</w:t>
      </w:r>
      <w:r w:rsidR="0000182B" w:rsidRPr="004A2485">
        <w:rPr>
          <w:rFonts w:ascii="Century Gothic" w:hAnsi="Century Gothic" w:cs="Arial"/>
          <w:sz w:val="24"/>
          <w:szCs w:val="24"/>
        </w:rPr>
        <w:t xml:space="preserve">s ofertados, com espaço para trabalhos em grupo e ambientes específicos para recepção e atendimento </w:t>
      </w:r>
      <w:proofErr w:type="gramStart"/>
      <w:r w:rsidR="0000182B" w:rsidRPr="004A2485">
        <w:rPr>
          <w:rFonts w:ascii="Century Gothic" w:hAnsi="Century Gothic" w:cs="Arial"/>
          <w:sz w:val="24"/>
          <w:szCs w:val="24"/>
        </w:rPr>
        <w:t>reservado das famílias e indivíduos, assegurada</w:t>
      </w:r>
      <w:proofErr w:type="gramEnd"/>
      <w:r w:rsidR="0000182B" w:rsidRPr="004A2485">
        <w:rPr>
          <w:rFonts w:ascii="Century Gothic" w:hAnsi="Century Gothic" w:cs="Arial"/>
          <w:sz w:val="24"/>
          <w:szCs w:val="24"/>
        </w:rPr>
        <w:t xml:space="preserve"> a acessibilidade às pessoas idosas e com deficiência.</w:t>
      </w:r>
    </w:p>
    <w:p w:rsidR="0000182B" w:rsidRPr="004A2485" w:rsidRDefault="000B29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15</w:t>
      </w:r>
      <w:r w:rsidR="0000182B" w:rsidRPr="004A2485">
        <w:rPr>
          <w:rFonts w:ascii="Century Gothic" w:hAnsi="Century Gothic" w:cs="Arial"/>
          <w:sz w:val="24"/>
          <w:szCs w:val="24"/>
        </w:rPr>
        <w:t xml:space="preserve"> As ofertas </w:t>
      </w:r>
      <w:proofErr w:type="spellStart"/>
      <w:r w:rsidR="0000182B"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="0000182B" w:rsidRPr="004A2485">
        <w:rPr>
          <w:rFonts w:ascii="Century Gothic" w:hAnsi="Century Gothic" w:cs="Arial"/>
          <w:sz w:val="24"/>
          <w:szCs w:val="24"/>
        </w:rPr>
        <w:t xml:space="preserve"> nas unidades públicas pressupõem a constituição de equipe de referência na forma das Resoluções n. 269, de 13 de dezem</w:t>
      </w:r>
      <w:r w:rsidR="00274E66" w:rsidRPr="004A2485">
        <w:rPr>
          <w:rFonts w:ascii="Century Gothic" w:hAnsi="Century Gothic" w:cs="Arial"/>
          <w:sz w:val="24"/>
          <w:szCs w:val="24"/>
        </w:rPr>
        <w:t>bro de 2006; n. 17, de 20 de jun</w:t>
      </w:r>
      <w:r w:rsidR="0000182B" w:rsidRPr="004A2485">
        <w:rPr>
          <w:rFonts w:ascii="Century Gothic" w:hAnsi="Century Gothic" w:cs="Arial"/>
          <w:sz w:val="24"/>
          <w:szCs w:val="24"/>
        </w:rPr>
        <w:t>ho de 2011;</w:t>
      </w:r>
      <w:r w:rsidR="00274E66" w:rsidRPr="004A2485">
        <w:rPr>
          <w:rFonts w:ascii="Century Gothic" w:hAnsi="Century Gothic" w:cs="Arial"/>
          <w:sz w:val="24"/>
          <w:szCs w:val="24"/>
        </w:rPr>
        <w:t xml:space="preserve"> e n.9, de 25 de abril de 2014, do CNAS.</w:t>
      </w:r>
    </w:p>
    <w:p w:rsidR="00274E66" w:rsidRPr="004A2485" w:rsidRDefault="00274E6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Paragrafo Único. O diagnóstico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socioterritorial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e os dados de Vigilância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são fundamentais para a definição da forma de oferta da proteção social básica e especial.</w:t>
      </w:r>
    </w:p>
    <w:p w:rsidR="00274E66" w:rsidRPr="004A2485" w:rsidRDefault="000B29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16</w:t>
      </w:r>
      <w:r w:rsidR="00274E66" w:rsidRPr="004A2485">
        <w:rPr>
          <w:rFonts w:ascii="Century Gothic" w:hAnsi="Century Gothic" w:cs="Arial"/>
          <w:sz w:val="24"/>
          <w:szCs w:val="24"/>
        </w:rPr>
        <w:t xml:space="preserve"> São seguranças afiançadas </w:t>
      </w:r>
      <w:proofErr w:type="gramStart"/>
      <w:r w:rsidR="00274E66" w:rsidRPr="004A2485">
        <w:rPr>
          <w:rFonts w:ascii="Century Gothic" w:hAnsi="Century Gothic" w:cs="Arial"/>
          <w:sz w:val="24"/>
          <w:szCs w:val="24"/>
        </w:rPr>
        <w:t>pelo SUAS</w:t>
      </w:r>
      <w:proofErr w:type="gramEnd"/>
      <w:r w:rsidR="00274E66" w:rsidRPr="004A2485">
        <w:rPr>
          <w:rFonts w:ascii="Century Gothic" w:hAnsi="Century Gothic" w:cs="Arial"/>
          <w:sz w:val="24"/>
          <w:szCs w:val="24"/>
        </w:rPr>
        <w:t>:</w:t>
      </w:r>
    </w:p>
    <w:p w:rsidR="00274E66" w:rsidRPr="004A2485" w:rsidRDefault="00274E6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I-acolhida: provida por meio da oferta pública de espaços e serviços para a realização da proteção social básica e especial, devendo as instalações físicas e a ação profissional conter:</w:t>
      </w:r>
    </w:p>
    <w:p w:rsidR="00274E66" w:rsidRPr="004A2485" w:rsidRDefault="00274E66" w:rsidP="004A2485">
      <w:pPr>
        <w:pStyle w:val="PargrafodaLista"/>
        <w:numPr>
          <w:ilvl w:val="0"/>
          <w:numId w:val="6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Condições de recepção;</w:t>
      </w:r>
    </w:p>
    <w:p w:rsidR="00274E66" w:rsidRPr="004A2485" w:rsidRDefault="00274E66" w:rsidP="004A2485">
      <w:pPr>
        <w:pStyle w:val="PargrafodaLista"/>
        <w:numPr>
          <w:ilvl w:val="0"/>
          <w:numId w:val="6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Escuta profissional qualificada;</w:t>
      </w:r>
    </w:p>
    <w:p w:rsidR="00274E66" w:rsidRPr="004A2485" w:rsidRDefault="00274E66" w:rsidP="004A2485">
      <w:pPr>
        <w:pStyle w:val="PargrafodaLista"/>
        <w:numPr>
          <w:ilvl w:val="0"/>
          <w:numId w:val="6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Informação;</w:t>
      </w:r>
    </w:p>
    <w:p w:rsidR="00274E66" w:rsidRPr="004A2485" w:rsidRDefault="00274E66" w:rsidP="004A2485">
      <w:pPr>
        <w:pStyle w:val="PargrafodaLista"/>
        <w:numPr>
          <w:ilvl w:val="0"/>
          <w:numId w:val="6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Referencia;</w:t>
      </w:r>
    </w:p>
    <w:p w:rsidR="00274E66" w:rsidRPr="004A2485" w:rsidRDefault="00274E66" w:rsidP="004A2485">
      <w:pPr>
        <w:pStyle w:val="PargrafodaLista"/>
        <w:numPr>
          <w:ilvl w:val="0"/>
          <w:numId w:val="6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Concessão de benefícios;</w:t>
      </w:r>
    </w:p>
    <w:p w:rsidR="00274E66" w:rsidRPr="004A2485" w:rsidRDefault="00274E66" w:rsidP="004A2485">
      <w:pPr>
        <w:pStyle w:val="PargrafodaLista"/>
        <w:numPr>
          <w:ilvl w:val="0"/>
          <w:numId w:val="6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Aquisições materiais e sociais;</w:t>
      </w:r>
    </w:p>
    <w:p w:rsidR="00274E66" w:rsidRPr="004A2485" w:rsidRDefault="00274E66" w:rsidP="004A2485">
      <w:pPr>
        <w:pStyle w:val="PargrafodaLista"/>
        <w:numPr>
          <w:ilvl w:val="0"/>
          <w:numId w:val="6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Abordagem em territórios de incidência de situações de risco;</w:t>
      </w:r>
    </w:p>
    <w:p w:rsidR="00814B33" w:rsidRPr="004A2485" w:rsidRDefault="00814B33" w:rsidP="004A2485">
      <w:pPr>
        <w:pStyle w:val="PargrafodaLista"/>
        <w:numPr>
          <w:ilvl w:val="0"/>
          <w:numId w:val="6"/>
        </w:num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Oferta de uma rede de serviços e de locais de permanência de indivíduos e famílias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sob curta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, média e longa permanência.</w:t>
      </w:r>
    </w:p>
    <w:p w:rsidR="00814B33" w:rsidRPr="004A2485" w:rsidRDefault="00814B33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II- renda: operada por meio da concessão de auxílios financeiros e da concessão de benefícios continuado, nos termos da lei, para cidadãos não incluídos no sistema contributivo de proteção social, que apresentem vulnerabilidades decorrentes do ciclo de vida e/ou incapacidade para a vida independente e para o trabalho;</w:t>
      </w:r>
    </w:p>
    <w:p w:rsidR="00814B33" w:rsidRPr="004A2485" w:rsidRDefault="00814B33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>III- convívio ou vivencia familiar, comunitária e social: exige a oferta pública de rede continuada de serviços que garantam oportunidades de ação profissional para:</w:t>
      </w:r>
    </w:p>
    <w:p w:rsidR="00274E66" w:rsidRPr="004A2485" w:rsidRDefault="00814B33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)a construção, restauração e o fortalecimento de laços de pertencimento, de natureza geracional,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intergeracional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, familiar, de vizinhança e de interesses comuns e societários;</w:t>
      </w:r>
      <w:r w:rsidR="00274E66" w:rsidRPr="004A2485">
        <w:rPr>
          <w:rFonts w:ascii="Century Gothic" w:hAnsi="Century Gothic" w:cs="Arial"/>
          <w:sz w:val="24"/>
          <w:szCs w:val="24"/>
        </w:rPr>
        <w:t xml:space="preserve"> </w:t>
      </w:r>
    </w:p>
    <w:p w:rsidR="00814B33" w:rsidRPr="004A2485" w:rsidRDefault="00814B33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o exercício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capacitador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e qualificador de </w:t>
      </w:r>
      <w:r w:rsidR="009D0571" w:rsidRPr="004A2485">
        <w:rPr>
          <w:rFonts w:ascii="Century Gothic" w:hAnsi="Century Gothic" w:cs="Arial"/>
          <w:sz w:val="24"/>
          <w:szCs w:val="24"/>
        </w:rPr>
        <w:t>vínculos sociais e de projetos pessoais e sociais de vida em sociedade.</w:t>
      </w:r>
    </w:p>
    <w:p w:rsidR="009D0571" w:rsidRPr="004A2485" w:rsidRDefault="009D0571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IV- desenvolvimento de autonomia: exige ações profissionais e sociais para:</w:t>
      </w:r>
    </w:p>
    <w:p w:rsidR="009D0571" w:rsidRPr="004A2485" w:rsidRDefault="009D0571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)o desenvolvimento de capacidades e habilidades para o exercício da participação social e cidadania;</w:t>
      </w:r>
    </w:p>
    <w:p w:rsidR="009D0571" w:rsidRPr="004A2485" w:rsidRDefault="009D0571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a conquista de melhores graus de liberdade, respeito</w:t>
      </w:r>
      <w:r w:rsidR="00E8425F" w:rsidRPr="004A2485">
        <w:rPr>
          <w:rFonts w:ascii="Century Gothic" w:hAnsi="Century Gothic" w:cs="Arial"/>
          <w:sz w:val="24"/>
          <w:szCs w:val="24"/>
        </w:rPr>
        <w:t xml:space="preserve"> à dignidade humana, protagonismo e certeza de proteção social para o cidadão, a família e a sociedade;</w:t>
      </w:r>
    </w:p>
    <w:p w:rsidR="00E8425F" w:rsidRPr="004A2485" w:rsidRDefault="00E8425F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c)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conquista de maior grau de independência pessoal e qualidade, nos laços sociais, para os cidadãos sob contingencias e vicissitudes.</w:t>
      </w:r>
    </w:p>
    <w:p w:rsidR="00E8425F" w:rsidRPr="004A2485" w:rsidRDefault="00E8425F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V- apoio e auxilio: quando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sob riscos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 circunstanciais, exige a oferta de auxílios em bens materiais e em pecúnia, em caráter transitório, denominados de benefícios eventuais para as famílias, seus membros e indivíduos.</w:t>
      </w:r>
    </w:p>
    <w:p w:rsidR="00E8425F" w:rsidRPr="004A2485" w:rsidRDefault="000B2924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Sessão II</w:t>
      </w:r>
    </w:p>
    <w:p w:rsidR="00E8425F" w:rsidRPr="004A2485" w:rsidRDefault="00E8425F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DAS RESPONSÁBILIDADES</w:t>
      </w:r>
    </w:p>
    <w:p w:rsidR="00E8425F" w:rsidRPr="004A2485" w:rsidRDefault="000B2924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Art.17</w:t>
      </w:r>
      <w:r w:rsidR="00E8425F" w:rsidRPr="004A2485">
        <w:rPr>
          <w:rFonts w:ascii="Century Gothic" w:hAnsi="Century Gothic" w:cs="Arial"/>
          <w:sz w:val="24"/>
          <w:szCs w:val="24"/>
        </w:rPr>
        <w:t xml:space="preserve"> Compete ao Município de Ibiam, por meio da Secretaria Municipal de Assistência Social:</w:t>
      </w:r>
    </w:p>
    <w:p w:rsidR="00E8425F" w:rsidRPr="004A2485" w:rsidRDefault="00E8425F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I-destinar recursos financeiros para custeio dos benefícios eventuais de que trata o art. 22 da Lei Federal n. 8.742, de 1993, mediante critérios estabelecidos pelos conselhos municipais de assistência social;</w:t>
      </w:r>
    </w:p>
    <w:p w:rsidR="00E8425F" w:rsidRPr="004A2485" w:rsidRDefault="00E8425F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II- efetuar o pagamento do</w:t>
      </w:r>
      <w:r w:rsidR="00C21D19" w:rsidRPr="004A2485">
        <w:rPr>
          <w:rFonts w:ascii="Century Gothic" w:hAnsi="Century Gothic" w:cs="Arial"/>
          <w:sz w:val="24"/>
          <w:szCs w:val="24"/>
        </w:rPr>
        <w:t>s</w:t>
      </w:r>
      <w:r w:rsidRPr="004A2485">
        <w:rPr>
          <w:rFonts w:ascii="Century Gothic" w:hAnsi="Century Gothic" w:cs="Arial"/>
          <w:sz w:val="24"/>
          <w:szCs w:val="24"/>
        </w:rPr>
        <w:t xml:space="preserve"> </w:t>
      </w:r>
      <w:r w:rsidR="00C21D19" w:rsidRPr="004A2485">
        <w:rPr>
          <w:rFonts w:ascii="Century Gothic" w:hAnsi="Century Gothic" w:cs="Arial"/>
          <w:sz w:val="24"/>
          <w:szCs w:val="24"/>
        </w:rPr>
        <w:t>benefícios eventuais</w:t>
      </w:r>
      <w:r w:rsidRPr="004A2485">
        <w:rPr>
          <w:rFonts w:ascii="Century Gothic" w:hAnsi="Century Gothic" w:cs="Arial"/>
          <w:sz w:val="24"/>
          <w:szCs w:val="24"/>
        </w:rPr>
        <w:t>;</w:t>
      </w:r>
    </w:p>
    <w:p w:rsidR="00E8425F" w:rsidRPr="004A2485" w:rsidRDefault="007C03A9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>III- executar os projetos de enfrentamento da pobreza, incluindo a parceria com organizações da sociedade civil;</w:t>
      </w:r>
    </w:p>
    <w:p w:rsidR="007C03A9" w:rsidRPr="004A2485" w:rsidRDefault="007C03A9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IV- atender às ações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de caráter de emergência;</w:t>
      </w:r>
    </w:p>
    <w:p w:rsidR="007C03A9" w:rsidRPr="004A2485" w:rsidRDefault="007C03A9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V- prestar os serviços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de que trata o art.23, da Lei Federal n.8.742 de</w:t>
      </w:r>
      <w:r w:rsidR="00937254" w:rsidRPr="004A2485">
        <w:rPr>
          <w:rFonts w:ascii="Century Gothic" w:hAnsi="Century Gothic" w:cs="Arial"/>
          <w:sz w:val="24"/>
          <w:szCs w:val="24"/>
        </w:rPr>
        <w:t xml:space="preserve"> 07 de dezembro de</w:t>
      </w:r>
      <w:r w:rsidRPr="004A2485">
        <w:rPr>
          <w:rFonts w:ascii="Century Gothic" w:hAnsi="Century Gothic" w:cs="Arial"/>
          <w:sz w:val="24"/>
          <w:szCs w:val="24"/>
        </w:rPr>
        <w:t xml:space="preserve"> 1993</w:t>
      </w:r>
      <w:r w:rsidR="00937254" w:rsidRPr="004A2485">
        <w:rPr>
          <w:rFonts w:ascii="Century Gothic" w:hAnsi="Century Gothic" w:cs="Arial"/>
          <w:sz w:val="24"/>
          <w:szCs w:val="24"/>
        </w:rPr>
        <w:t xml:space="preserve">, e a Tipificação Nacional dos Serviços </w:t>
      </w:r>
      <w:proofErr w:type="spellStart"/>
      <w:r w:rsidR="00937254"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="00937254" w:rsidRPr="004A2485">
        <w:rPr>
          <w:rFonts w:ascii="Century Gothic" w:hAnsi="Century Gothic" w:cs="Arial"/>
          <w:sz w:val="24"/>
          <w:szCs w:val="24"/>
        </w:rPr>
        <w:t>;</w:t>
      </w:r>
    </w:p>
    <w:p w:rsidR="007C03A9" w:rsidRPr="004A2485" w:rsidRDefault="007C03A9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V</w:t>
      </w:r>
      <w:r w:rsidR="00937254" w:rsidRPr="004A2485">
        <w:rPr>
          <w:rFonts w:ascii="Century Gothic" w:hAnsi="Century Gothic" w:cs="Arial"/>
          <w:sz w:val="24"/>
          <w:szCs w:val="24"/>
        </w:rPr>
        <w:t>I</w:t>
      </w:r>
      <w:r w:rsidRPr="004A2485">
        <w:rPr>
          <w:rFonts w:ascii="Century Gothic" w:hAnsi="Century Gothic" w:cs="Arial"/>
          <w:sz w:val="24"/>
          <w:szCs w:val="24"/>
        </w:rPr>
        <w:t>- implantar:</w:t>
      </w:r>
    </w:p>
    <w:p w:rsidR="007C03A9" w:rsidRPr="004A2485" w:rsidRDefault="007C03A9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)a vigilância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no âmbito municipal, visando ao planejamento e à oferta qualificada de serviços, benefícios, programas e projetos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7C03A9" w:rsidRPr="004A2485" w:rsidRDefault="007C03A9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b) sistema de informação, acompanhamento, monitoramento e avaliação para promover o aprimoramento, qualificado e integração contínuos dos serviços da rede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, conforme Pacto de Aprimoramento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 e Plano de Assistência Social;</w:t>
      </w:r>
    </w:p>
    <w:p w:rsidR="00937254" w:rsidRPr="004A2485" w:rsidRDefault="00DD466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VII</w:t>
      </w:r>
      <w:r w:rsidR="00937254" w:rsidRPr="004A2485">
        <w:rPr>
          <w:rFonts w:ascii="Century Gothic" w:hAnsi="Century Gothic" w:cs="Arial"/>
          <w:sz w:val="24"/>
          <w:szCs w:val="24"/>
        </w:rPr>
        <w:t xml:space="preserve"> </w:t>
      </w:r>
      <w:r w:rsidRPr="004A2485">
        <w:rPr>
          <w:rFonts w:ascii="Century Gothic" w:hAnsi="Century Gothic" w:cs="Arial"/>
          <w:sz w:val="24"/>
          <w:szCs w:val="24"/>
        </w:rPr>
        <w:t>–</w:t>
      </w:r>
      <w:r w:rsidR="00937254" w:rsidRPr="004A2485">
        <w:rPr>
          <w:rFonts w:ascii="Century Gothic" w:hAnsi="Century Gothic" w:cs="Arial"/>
          <w:sz w:val="24"/>
          <w:szCs w:val="24"/>
        </w:rPr>
        <w:t xml:space="preserve"> </w:t>
      </w:r>
      <w:r w:rsidRPr="004A2485">
        <w:rPr>
          <w:rFonts w:ascii="Century Gothic" w:hAnsi="Century Gothic" w:cs="Arial"/>
          <w:sz w:val="24"/>
          <w:szCs w:val="24"/>
        </w:rPr>
        <w:t>regulamentar:</w:t>
      </w:r>
    </w:p>
    <w:p w:rsidR="00DD4662" w:rsidRPr="004A2485" w:rsidRDefault="00C21D19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a) </w:t>
      </w:r>
      <w:r w:rsidR="00DD4662" w:rsidRPr="004A2485">
        <w:rPr>
          <w:rFonts w:ascii="Century Gothic" w:hAnsi="Century Gothic" w:cs="Arial"/>
          <w:sz w:val="24"/>
          <w:szCs w:val="24"/>
        </w:rPr>
        <w:t xml:space="preserve">coordenar a formulação e a </w:t>
      </w:r>
      <w:proofErr w:type="gramStart"/>
      <w:r w:rsidR="00DD4662" w:rsidRPr="004A2485">
        <w:rPr>
          <w:rFonts w:ascii="Century Gothic" w:hAnsi="Century Gothic" w:cs="Arial"/>
          <w:sz w:val="24"/>
          <w:szCs w:val="24"/>
        </w:rPr>
        <w:t>implementação</w:t>
      </w:r>
      <w:proofErr w:type="gramEnd"/>
      <w:r w:rsidR="00DD4662" w:rsidRPr="004A2485">
        <w:rPr>
          <w:rFonts w:ascii="Century Gothic" w:hAnsi="Century Gothic" w:cs="Arial"/>
          <w:sz w:val="24"/>
          <w:szCs w:val="24"/>
        </w:rPr>
        <w:t xml:space="preserve"> da Politica Municipal de Assistência Social, em consonância com a Politica Nacional de Assistência Social e com a Politica Estadual de Assistência Social, observando as deliberações das conferencias nacional, estadual e municipal de assistência social e as deliberações de competência do Conselho Municipal de Assistência Social;</w:t>
      </w:r>
    </w:p>
    <w:p w:rsidR="00DD4662" w:rsidRPr="004A2485" w:rsidRDefault="00DD466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b) os benefícios eventuais em consonância com as deliberações do Conselho Municipal de Assistência Social;</w:t>
      </w:r>
    </w:p>
    <w:p w:rsidR="00DD4662" w:rsidRPr="004A2485" w:rsidRDefault="00DD466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VIII-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cofinanciar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:</w:t>
      </w:r>
    </w:p>
    <w:p w:rsidR="00DD4662" w:rsidRPr="004A2485" w:rsidRDefault="00DD4662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)o aprimoramento da gestão e dos serviços, programas e projetos de assistência social, em âmbito local;</w:t>
      </w:r>
      <w:r w:rsidR="00FE5C4E" w:rsidRPr="004A2485">
        <w:rPr>
          <w:rFonts w:ascii="Century Gothic" w:hAnsi="Century Gothic" w:cs="Arial"/>
          <w:sz w:val="24"/>
          <w:szCs w:val="24"/>
        </w:rPr>
        <w:t xml:space="preserve"> </w:t>
      </w:r>
    </w:p>
    <w:p w:rsidR="00DD4662" w:rsidRPr="004A2485" w:rsidRDefault="00DD4662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em conjunto com a esfera federal e estadual, a Politica Nacional de Educação Permanente, com base nos princípios da Norma Operacional Básica de Recursos Humanos do SUAS-NOB-RH/SUAS, coordenando-a e executando-a em seu âmbito.</w:t>
      </w:r>
    </w:p>
    <w:p w:rsidR="00DD4662" w:rsidRPr="004A2485" w:rsidRDefault="00DD4662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>IX- realizar:</w:t>
      </w:r>
    </w:p>
    <w:p w:rsidR="00DD4662" w:rsidRPr="004A2485" w:rsidRDefault="00DD4662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)o monitoramento e a avaliação da politica de assistência social em seu âmbito;</w:t>
      </w:r>
    </w:p>
    <w:p w:rsidR="00DD4662" w:rsidRPr="004A2485" w:rsidRDefault="00EC2123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b) a gestão local do Beneficio de Prestação Continuada – BPC, garantindo aos seus beneficiários e famílias o acesso aos serviços, programas e projetos da rede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EC2123" w:rsidRPr="004A2485" w:rsidRDefault="00EC2123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c) em conjunto com o Conselho de Assistência Social, as conferencias de assistência social;</w:t>
      </w:r>
    </w:p>
    <w:p w:rsidR="00EC2123" w:rsidRPr="004A2485" w:rsidRDefault="00E43463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X-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 xml:space="preserve">  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gerir:</w:t>
      </w:r>
    </w:p>
    <w:p w:rsidR="00E43463" w:rsidRPr="004A2485" w:rsidRDefault="00B17D77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)de forma integrada, os serviços, benefícios e programas de transferência de renda de sua competência;</w:t>
      </w:r>
    </w:p>
    <w:p w:rsidR="00B17D77" w:rsidRPr="004A2485" w:rsidRDefault="00B17D77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o Fundo Municipal de Assistência Social;</w:t>
      </w:r>
    </w:p>
    <w:p w:rsidR="00B17D77" w:rsidRPr="004A2485" w:rsidRDefault="00B17D77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c) no âmbito municipal, o Cadastro Único para Programas Sociais do Governo Federal e o Programa Bolsa Família, nos termos do §1 do art.8 da Lei n. 10.836, de 2004;</w:t>
      </w:r>
    </w:p>
    <w:p w:rsidR="00B17D77" w:rsidRPr="004A2485" w:rsidRDefault="00B17D77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XI-organizar:</w:t>
      </w:r>
    </w:p>
    <w:p w:rsidR="00B17D77" w:rsidRPr="004A2485" w:rsidRDefault="00B17D77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)a oferta de serviços de forma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territorializada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, em áreas de maior vulnerabilidade e risco, de acordo com o diagnóstico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socioterritorial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B17D77" w:rsidRPr="004A2485" w:rsidRDefault="00B17D77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e monitorar a rede de serviços da proteção social básica, articulando as ofertas;</w:t>
      </w:r>
    </w:p>
    <w:p w:rsidR="00B17D77" w:rsidRPr="004A2485" w:rsidRDefault="00B17D77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c)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coordenar o SUAS em seu âmbito, observando as deliberações 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pactuações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de suas respectivas instâncias, normatizando a politica de assistência social em seu âmbito em consonância com as </w:t>
      </w:r>
      <w:r w:rsidR="00210B13" w:rsidRPr="004A2485">
        <w:rPr>
          <w:rFonts w:ascii="Century Gothic" w:hAnsi="Century Gothic" w:cs="Arial"/>
          <w:sz w:val="24"/>
          <w:szCs w:val="24"/>
        </w:rPr>
        <w:t>normas gerais da União.</w:t>
      </w:r>
    </w:p>
    <w:p w:rsidR="00210B13" w:rsidRPr="004A2485" w:rsidRDefault="00210B13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XII-elaborar:</w:t>
      </w:r>
    </w:p>
    <w:p w:rsidR="00210B13" w:rsidRPr="004A2485" w:rsidRDefault="00210B13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)a proposta orçamentária da assistência social no Município, assegurando recursos do tesouro municipal;</w:t>
      </w:r>
    </w:p>
    <w:p w:rsidR="00210B13" w:rsidRPr="004A2485" w:rsidRDefault="00210B13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lastRenderedPageBreak/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e submeter ao Conselho Municipal de Assistência Social, anualmente, a proposta orçamentária dos recursos do Fundo Municipal de Assistência Social – FMAS;</w:t>
      </w:r>
    </w:p>
    <w:p w:rsidR="00210B13" w:rsidRPr="004A2485" w:rsidRDefault="00210B13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c)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e cumprir o plano de providências, no caso de pendências e irregularidades do Município junto ao SUAS, aprovado pelo CMAS e pactuado na CIB;</w:t>
      </w:r>
    </w:p>
    <w:p w:rsidR="00210B13" w:rsidRPr="004A2485" w:rsidRDefault="00B25A55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d)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e executar o Pacto de Aprimoramento do SUAS, implementando-o em âmbito municipal; e</w:t>
      </w:r>
    </w:p>
    <w:p w:rsidR="00B25A55" w:rsidRPr="004A2485" w:rsidRDefault="00B25A55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e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)executar a politica de recursos humanos, de acordo com a NOB/RH-SUAS;</w:t>
      </w:r>
    </w:p>
    <w:p w:rsidR="00B25A55" w:rsidRPr="004A2485" w:rsidRDefault="00B25A55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f) Plano Municipal de Assistência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 xml:space="preserve">  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Social, a partir das responsabilidades e de seu respectivo e estágio no aprimoramento da gestão do SUAS e na qualificação dos serviços, conforme patamares e diretrizes pactuadas nas instâncias de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pactuação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e negociação do SUAS;</w:t>
      </w:r>
    </w:p>
    <w:p w:rsidR="00B25A55" w:rsidRPr="004A2485" w:rsidRDefault="00B25A55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g)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e expedir os atos normativos necessários à gestão do FMAS, de acordo com as diretrizes estabelecidas pelo conselho municipal de assistência social;</w:t>
      </w:r>
    </w:p>
    <w:p w:rsidR="00B25A55" w:rsidRPr="004A2485" w:rsidRDefault="00B25A55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XIII-aprimorar os equipamentos e serviços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, observando os indicadores de monitoramento e avaliação pactuados;</w:t>
      </w:r>
    </w:p>
    <w:p w:rsidR="00FE5C4E" w:rsidRPr="004A2485" w:rsidRDefault="00FE5C4E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XIV- alimentar e manter atualizado:</w:t>
      </w:r>
    </w:p>
    <w:p w:rsidR="00FE5C4E" w:rsidRPr="004A2485" w:rsidRDefault="00FE5C4E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)O Censo SUAS;</w:t>
      </w:r>
    </w:p>
    <w:p w:rsidR="00FE5C4E" w:rsidRPr="004A2485" w:rsidRDefault="00FE5C4E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o Sistema de Cadastro Nacional de Entidade de Assistência Social-SCNEAS  de que trata o inciso XI do art. 19 da Lei Federal nº 8.742, de 1993;</w:t>
      </w:r>
    </w:p>
    <w:p w:rsidR="00FE5C4E" w:rsidRPr="004A2485" w:rsidRDefault="00FE5C4E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c) conjunto de aplicativos do Sistema de Informação de Sistema Único de Assistência Social – Rede SUAS;</w:t>
      </w:r>
    </w:p>
    <w:p w:rsidR="00FE5C4E" w:rsidRPr="004A2485" w:rsidRDefault="00FE5C4E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XV- garantir:</w:t>
      </w:r>
    </w:p>
    <w:p w:rsidR="00FE5C4E" w:rsidRPr="004A2485" w:rsidRDefault="00FE5C4E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)a infraestrutura necessária ao funcionamento do respectivo conselho municipal de assistência social, garantindo recursos materiais, humanos e financeiros, inclusive com despesas referentes a passagens, traslados e </w:t>
      </w:r>
      <w:r w:rsidRPr="004A2485">
        <w:rPr>
          <w:rFonts w:ascii="Century Gothic" w:hAnsi="Century Gothic" w:cs="Arial"/>
          <w:sz w:val="24"/>
          <w:szCs w:val="24"/>
        </w:rPr>
        <w:lastRenderedPageBreak/>
        <w:t>diárias de conselheiros representantes do governo e da sociedade civil, quando estiverem no exercício de suas atribuições;</w:t>
      </w:r>
    </w:p>
    <w:p w:rsidR="00FE5C4E" w:rsidRPr="004A2485" w:rsidRDefault="00FE5C4E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que a elaboração da peça orçamentária esteja de acordo com o Plano Plurianual, o Plano de assistência Social e dos compromissos assumidos no Pacto de Aprimoramento do SUAS;</w:t>
      </w:r>
    </w:p>
    <w:p w:rsidR="00F22329" w:rsidRPr="004A2485" w:rsidRDefault="00FE5C4E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c)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a integralidade da proteção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à população</w:t>
      </w:r>
      <w:r w:rsidR="00F22329" w:rsidRPr="004A2485">
        <w:rPr>
          <w:rFonts w:ascii="Century Gothic" w:hAnsi="Century Gothic" w:cs="Arial"/>
          <w:sz w:val="24"/>
          <w:szCs w:val="24"/>
        </w:rPr>
        <w:t>, primando pela qualificação dos serviços do SUAS, exercendo essa responsabilidade de forma compartilhada entre a União, Estados, Distrito Federal e Municípios;</w:t>
      </w:r>
    </w:p>
    <w:p w:rsidR="00FE5C4E" w:rsidRPr="004A2485" w:rsidRDefault="00F22329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d)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a capacitação para gestores, trabalhadores, dirigentes de entidades e organizações, usuários e conselheiros de assistência social, além de desenvolver, participar e apoiar a realização de estudos, pesquisas e diagnósticos relacionados à politica de assistência social, em especial para fundamentar a analise de situações de vulnerabilidade e risco dos territórios e o equacionamento da oferta de serviços em conformidade com a tipificação nacional;</w:t>
      </w:r>
    </w:p>
    <w:p w:rsidR="00F22329" w:rsidRPr="004A2485" w:rsidRDefault="00F22329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e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)o comando único das ações do SUAS pelo órgão gestor da politica de assistência social, conforme preconiza a LOAS;</w:t>
      </w:r>
    </w:p>
    <w:p w:rsidR="00F22329" w:rsidRPr="004A2485" w:rsidRDefault="00F22329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XVI- definir:</w:t>
      </w:r>
    </w:p>
    <w:p w:rsidR="00F22329" w:rsidRPr="004A2485" w:rsidRDefault="00F22329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)os fluxos de referencia e contra referência do atendimento nos serviços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, com respeito às diversidades em todas as formas;</w:t>
      </w:r>
    </w:p>
    <w:p w:rsidR="00F22329" w:rsidRPr="004A2485" w:rsidRDefault="00F22329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b)</w:t>
      </w:r>
      <w:proofErr w:type="gramEnd"/>
      <w:r w:rsidR="00EC159A" w:rsidRPr="004A2485">
        <w:rPr>
          <w:rFonts w:ascii="Century Gothic" w:hAnsi="Century Gothic" w:cs="Arial"/>
          <w:sz w:val="24"/>
          <w:szCs w:val="24"/>
        </w:rPr>
        <w:t>os indicadores necessários ao processo de acompanhamento, monitoramento e avaliação, observado a suas competências;</w:t>
      </w:r>
    </w:p>
    <w:p w:rsidR="00EC159A" w:rsidRPr="004A2485" w:rsidRDefault="00EC159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XVII- </w:t>
      </w:r>
      <w:proofErr w:type="gramStart"/>
      <w:r w:rsidR="008455E9" w:rsidRPr="004A2485">
        <w:rPr>
          <w:rFonts w:ascii="Century Gothic" w:hAnsi="Century Gothic" w:cs="Arial"/>
          <w:sz w:val="24"/>
          <w:szCs w:val="24"/>
        </w:rPr>
        <w:t>implementar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:</w:t>
      </w:r>
    </w:p>
    <w:p w:rsidR="00EC159A" w:rsidRPr="004A2485" w:rsidRDefault="00EC159A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)os protocolos pactuados na CIT;</w:t>
      </w:r>
    </w:p>
    <w:p w:rsidR="00EC159A" w:rsidRPr="004A2485" w:rsidRDefault="00EC159A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a gestão do trabalho e a educação permanente.</w:t>
      </w:r>
    </w:p>
    <w:p w:rsidR="00EC159A" w:rsidRPr="004A2485" w:rsidRDefault="00EC159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XVIII- promover:</w:t>
      </w:r>
    </w:p>
    <w:p w:rsidR="00EC159A" w:rsidRPr="004A2485" w:rsidRDefault="00EC159A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a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)a integração da politica municipal de assistência social com outros sistemas públicos que fazem interface com o SUAS;</w:t>
      </w:r>
    </w:p>
    <w:p w:rsidR="00EC159A" w:rsidRPr="004A2485" w:rsidRDefault="00EC159A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lastRenderedPageBreak/>
        <w:t>b)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articulação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intersetorial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do SUAS</w:t>
      </w:r>
      <w:r w:rsidR="0021555A" w:rsidRPr="004A2485">
        <w:rPr>
          <w:rFonts w:ascii="Century Gothic" w:hAnsi="Century Gothic" w:cs="Arial"/>
          <w:sz w:val="24"/>
          <w:szCs w:val="24"/>
        </w:rPr>
        <w:t xml:space="preserve"> com as demais políticas públicas e Sistemas de Garantias de Direitos e Sistema de Justiça;</w:t>
      </w:r>
    </w:p>
    <w:p w:rsidR="0021555A" w:rsidRPr="004A2485" w:rsidRDefault="0021555A" w:rsidP="004A2485">
      <w:pPr>
        <w:jc w:val="both"/>
        <w:rPr>
          <w:rFonts w:ascii="Century Gothic" w:hAnsi="Century Gothic" w:cs="Arial"/>
          <w:sz w:val="24"/>
          <w:szCs w:val="24"/>
        </w:rPr>
      </w:pPr>
      <w:proofErr w:type="gramStart"/>
      <w:r w:rsidRPr="004A2485">
        <w:rPr>
          <w:rFonts w:ascii="Century Gothic" w:hAnsi="Century Gothic" w:cs="Arial"/>
          <w:sz w:val="24"/>
          <w:szCs w:val="24"/>
        </w:rPr>
        <w:t>c)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a participação da sociedade, especialmente dos usuários, na elaboração da politica de assistência social;</w:t>
      </w:r>
    </w:p>
    <w:p w:rsidR="0021555A" w:rsidRPr="004A2485" w:rsidRDefault="0021555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XIX- assumir as atribuições, no que lhe couber, no processo de municipalização dos serviços de proteção social básica;</w:t>
      </w:r>
    </w:p>
    <w:p w:rsidR="0021555A" w:rsidRPr="004A2485" w:rsidRDefault="0021555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XX- participar dos mecanismos formais de cooperação intergovernamental que viabilizem técnica e financeiramente os serviços de referencia regional, definindo as competências na gestão e no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cofinanciamento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, a serem pactuadas na CIB;</w:t>
      </w:r>
    </w:p>
    <w:p w:rsidR="0021555A" w:rsidRPr="004A2485" w:rsidRDefault="0021555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XXI- prestar informações que subsidiem o acompanhamento estadual e federal da gestão municipal;</w:t>
      </w:r>
    </w:p>
    <w:p w:rsidR="0021555A" w:rsidRPr="004A2485" w:rsidRDefault="0021555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XXII- zelar pela execução direta ou indireta dos recursos transferido pela União e pelos estados ao Município, inclusive no que tange a prestação de contas;</w:t>
      </w:r>
    </w:p>
    <w:p w:rsidR="0021555A" w:rsidRPr="004A2485" w:rsidRDefault="0021555A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XXIII- assessorar as entidades de assistência social visando à adequação dos seus serviços, programas, projetos e benefícios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às normas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="00ED7557" w:rsidRPr="004A2485">
        <w:rPr>
          <w:rFonts w:ascii="Century Gothic" w:hAnsi="Century Gothic" w:cs="Arial"/>
          <w:sz w:val="24"/>
          <w:szCs w:val="24"/>
        </w:rPr>
        <w:t xml:space="preserve">, viabilizando estratégias e mecanismos de organização para aferir o pertencimento à rede </w:t>
      </w:r>
      <w:proofErr w:type="spellStart"/>
      <w:r w:rsidR="00ED7557" w:rsidRPr="004A2485">
        <w:rPr>
          <w:rFonts w:ascii="Century Gothic" w:hAnsi="Century Gothic" w:cs="Arial"/>
          <w:sz w:val="24"/>
          <w:szCs w:val="24"/>
        </w:rPr>
        <w:t>sociassistencial</w:t>
      </w:r>
      <w:proofErr w:type="spellEnd"/>
      <w:r w:rsidR="00ED7557" w:rsidRPr="004A2485">
        <w:rPr>
          <w:rFonts w:ascii="Century Gothic" w:hAnsi="Century Gothic" w:cs="Arial"/>
          <w:sz w:val="24"/>
          <w:szCs w:val="24"/>
        </w:rPr>
        <w:t xml:space="preserve">, em âmbito local, de serviços, programas, projetos e benefícios </w:t>
      </w:r>
      <w:proofErr w:type="spellStart"/>
      <w:r w:rsidR="00ED7557"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="00ED7557" w:rsidRPr="004A2485">
        <w:rPr>
          <w:rFonts w:ascii="Century Gothic" w:hAnsi="Century Gothic" w:cs="Arial"/>
          <w:sz w:val="24"/>
          <w:szCs w:val="24"/>
        </w:rPr>
        <w:t xml:space="preserve"> ofertados pelas entidades de assistência social de acordo com as normas federais;</w:t>
      </w:r>
    </w:p>
    <w:p w:rsidR="00ED7557" w:rsidRPr="004A2485" w:rsidRDefault="00ED7557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XXIV- acompanhar a execução de parcerias firmadas entre os municípios e as entidades de assistência social e promover a avaliação das prestações de contas;</w:t>
      </w:r>
    </w:p>
    <w:p w:rsidR="0021555A" w:rsidRPr="004A2485" w:rsidRDefault="00A1539F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XXVI- normatizar, em âmbito local, o financiamento integral dos serviços, programas, projetos e benefícios de assistência social ofertados pelas entidades vinculadas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ao SUAS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, conforme §3º do art. 6º B da Lei Federal</w:t>
      </w:r>
      <w:r w:rsidR="00A1121F" w:rsidRPr="004A2485">
        <w:rPr>
          <w:rFonts w:ascii="Century Gothic" w:hAnsi="Century Gothic" w:cs="Arial"/>
          <w:sz w:val="24"/>
          <w:szCs w:val="24"/>
        </w:rPr>
        <w:t xml:space="preserve"> nº 8.742, de 1993, e sua regulamentação em âmbito federal.</w:t>
      </w:r>
    </w:p>
    <w:p w:rsidR="00A1121F" w:rsidRPr="004A2485" w:rsidRDefault="005E5E4C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XXV</w:t>
      </w:r>
      <w:r w:rsidR="00A1121F" w:rsidRPr="004A2485">
        <w:rPr>
          <w:rFonts w:ascii="Century Gothic" w:hAnsi="Century Gothic" w:cs="Arial"/>
          <w:sz w:val="24"/>
          <w:szCs w:val="24"/>
        </w:rPr>
        <w:t xml:space="preserve">II- aferir os padrões de qualidade de atendimento, a partir dos indicadores de acompanhamento definidos pelo respectivo conselho </w:t>
      </w:r>
      <w:r w:rsidR="00A1121F" w:rsidRPr="004A2485">
        <w:rPr>
          <w:rFonts w:ascii="Century Gothic" w:hAnsi="Century Gothic" w:cs="Arial"/>
          <w:sz w:val="24"/>
          <w:szCs w:val="24"/>
        </w:rPr>
        <w:lastRenderedPageBreak/>
        <w:t>municipal de assistência social para a qualificação dos serviços e benefícios em consonância com as normas gerais;</w:t>
      </w:r>
    </w:p>
    <w:p w:rsidR="005E5E4C" w:rsidRPr="004A2485" w:rsidRDefault="005E5E4C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XXVIII- encaminhar para apreciação do conselho municipal de assistência social os relatórios de atividades e de execução físico financeiro a título de prestação de contas;</w:t>
      </w:r>
    </w:p>
    <w:p w:rsidR="005E5E4C" w:rsidRPr="004A2485" w:rsidRDefault="005E5E4C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XXIX- compor as instâncias de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pactuação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e negociação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5E5E4C" w:rsidRPr="004A2485" w:rsidRDefault="005E5E4C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XXX- estimular a mobilização e organização dos usuários e trabalhadores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 para a participação nas instâncias de controle social da política de assistência social;</w:t>
      </w:r>
    </w:p>
    <w:p w:rsidR="005E5E4C" w:rsidRPr="004A2485" w:rsidRDefault="005E5E4C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XXXI- instituir o planejamento contínuo e participativo no âmbito da politica social;</w:t>
      </w:r>
    </w:p>
    <w:p w:rsidR="005E5E4C" w:rsidRPr="004A2485" w:rsidRDefault="005E5E4C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XXXII- dar publicidade ao dispêndio dos recursos públicos d</w:t>
      </w:r>
      <w:r w:rsidR="00740392" w:rsidRPr="004A2485">
        <w:rPr>
          <w:rFonts w:ascii="Century Gothic" w:hAnsi="Century Gothic" w:cs="Arial"/>
          <w:sz w:val="24"/>
          <w:szCs w:val="24"/>
        </w:rPr>
        <w:t>estinados à assistência social;</w:t>
      </w:r>
    </w:p>
    <w:p w:rsidR="00740392" w:rsidRPr="004A2485" w:rsidRDefault="000B2924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Sessão III</w:t>
      </w:r>
    </w:p>
    <w:p w:rsidR="00740392" w:rsidRPr="004A2485" w:rsidRDefault="00740392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DO PLANO MUNICIPAL DE ASSISTENCIA SOCIAL</w:t>
      </w:r>
    </w:p>
    <w:p w:rsidR="00740392" w:rsidRPr="004A2485" w:rsidRDefault="000B2924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18</w:t>
      </w:r>
      <w:r w:rsidR="00740392" w:rsidRPr="004A2485">
        <w:rPr>
          <w:rFonts w:ascii="Century Gothic" w:hAnsi="Century Gothic" w:cs="Arial"/>
          <w:b/>
          <w:sz w:val="24"/>
          <w:szCs w:val="24"/>
        </w:rPr>
        <w:t>.</w:t>
      </w:r>
      <w:r w:rsidR="00740392" w:rsidRPr="004A2485">
        <w:rPr>
          <w:rFonts w:ascii="Century Gothic" w:hAnsi="Century Gothic" w:cs="Arial"/>
          <w:sz w:val="24"/>
          <w:szCs w:val="24"/>
        </w:rPr>
        <w:t xml:space="preserve"> O Plano Municipal de Assistência Social é um instrumento de planejamento estratégico que contempla propostas para execução e o monitoramento da política de assistência social no âmbito do Município de Ibiam;</w:t>
      </w:r>
    </w:p>
    <w:p w:rsidR="00740392" w:rsidRPr="004A2485" w:rsidRDefault="00740392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§1º A elaboração do Plano Municipal de Assistência Social dar-se a cada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4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 (quatro) anos, coincidindo com a elaboração do Plano Plurianual e contemplará:</w:t>
      </w:r>
    </w:p>
    <w:p w:rsidR="00740392" w:rsidRPr="004A2485" w:rsidRDefault="00740392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I-diagnóstico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socioterritorial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740392" w:rsidRPr="004A2485" w:rsidRDefault="00740392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II- objetivos gerais e específicos;</w:t>
      </w:r>
    </w:p>
    <w:p w:rsidR="00740392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III- diretrizes e prioridades deliberadas;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IV- ações estratégicas para sua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implementação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V- metas estabelecidas;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VI- resultados e impactos esperados;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>VII- recursos materiais, humanos e financeiros disponíveis e necessários;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VIII- mecanismos e fontes de financiamento;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IX- indicadores de monitoramento e avaliação;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X- tempo de execução;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§2º O Plano Municipal de Assistência Social além do estabelecido no parágrafo anterior deverá observar: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proofErr w:type="spellStart"/>
      <w:r w:rsidRPr="004A2485">
        <w:rPr>
          <w:rFonts w:ascii="Century Gothic" w:hAnsi="Century Gothic" w:cs="Arial"/>
          <w:sz w:val="24"/>
          <w:szCs w:val="24"/>
        </w:rPr>
        <w:t>I-as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deliberações das conferências de assistência social;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II- metas nacionais e estaduais pactuadas que expressam o compromisso para o aprimoramento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;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III- ações articuladas e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intersetoriais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>.</w:t>
      </w:r>
    </w:p>
    <w:p w:rsidR="004969D0" w:rsidRPr="004A2485" w:rsidRDefault="004969D0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</w:t>
      </w:r>
    </w:p>
    <w:p w:rsidR="00C21D19" w:rsidRPr="004A2485" w:rsidRDefault="00C21D19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CAPITULO V</w:t>
      </w:r>
    </w:p>
    <w:p w:rsidR="005E5E4C" w:rsidRPr="004A2485" w:rsidRDefault="00C21D19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SEÇÃO I</w:t>
      </w:r>
    </w:p>
    <w:p w:rsidR="00DF1FAD" w:rsidRPr="004A2485" w:rsidRDefault="00DF1FAD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DA CONFERENCIA MUNICIPAL DE ASSISTENCIA SOCIAL</w:t>
      </w:r>
    </w:p>
    <w:p w:rsidR="00DF1FAD" w:rsidRPr="004A2485" w:rsidRDefault="00DF1FA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</w:t>
      </w:r>
      <w:r w:rsidR="00C66B24" w:rsidRPr="004A2485">
        <w:rPr>
          <w:rFonts w:ascii="Century Gothic" w:hAnsi="Century Gothic" w:cs="Arial"/>
          <w:b/>
          <w:sz w:val="24"/>
          <w:szCs w:val="24"/>
        </w:rPr>
        <w:t>rt. 19</w:t>
      </w:r>
      <w:r w:rsidRPr="004A2485">
        <w:rPr>
          <w:rFonts w:ascii="Century Gothic" w:hAnsi="Century Gothic" w:cs="Arial"/>
          <w:sz w:val="24"/>
          <w:szCs w:val="24"/>
        </w:rPr>
        <w:t xml:space="preserve"> As Conferencias Municipais de Assistência Social são instancias periódicas de debates, de formulação e de avaliação da politica de assistência social e definição de diretrizes para o aprimoramento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>, com a participação de representantes do governo e da sociedade civil.</w:t>
      </w:r>
    </w:p>
    <w:p w:rsidR="00DF1FAD" w:rsidRPr="004A2485" w:rsidRDefault="00DF1FA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2</w:t>
      </w:r>
      <w:r w:rsidR="00C66B24" w:rsidRPr="004A2485">
        <w:rPr>
          <w:rFonts w:ascii="Century Gothic" w:hAnsi="Century Gothic" w:cs="Arial"/>
          <w:b/>
          <w:sz w:val="24"/>
          <w:szCs w:val="24"/>
        </w:rPr>
        <w:t>0</w:t>
      </w:r>
      <w:r w:rsidRPr="004A2485">
        <w:rPr>
          <w:rFonts w:ascii="Century Gothic" w:hAnsi="Century Gothic" w:cs="Arial"/>
          <w:b/>
          <w:sz w:val="24"/>
          <w:szCs w:val="24"/>
        </w:rPr>
        <w:t>.</w:t>
      </w:r>
      <w:r w:rsidRPr="004A2485">
        <w:rPr>
          <w:rFonts w:ascii="Century Gothic" w:hAnsi="Century Gothic" w:cs="Arial"/>
          <w:sz w:val="24"/>
          <w:szCs w:val="24"/>
        </w:rPr>
        <w:t xml:space="preserve"> As conferências municipais devem observar as seguintes diretrizes:</w:t>
      </w:r>
    </w:p>
    <w:p w:rsidR="00DF1FAD" w:rsidRPr="004A2485" w:rsidRDefault="00DF1FA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I-divulgação ampla e prévia do documento convocatório, especificando objetivos, prazos, responsáveis, fonte de recursos e comissão organizadora; </w:t>
      </w:r>
    </w:p>
    <w:p w:rsidR="00DF1FAD" w:rsidRPr="004A2485" w:rsidRDefault="00DF1FA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II- garantia da diversidade dos sujeitos participantes;</w:t>
      </w:r>
    </w:p>
    <w:p w:rsidR="00DF1FAD" w:rsidRPr="004A2485" w:rsidRDefault="00DF1FA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III- estabelecimento de critérios</w:t>
      </w:r>
      <w:r w:rsidR="00CD280D" w:rsidRPr="004A2485">
        <w:rPr>
          <w:rFonts w:ascii="Century Gothic" w:hAnsi="Century Gothic" w:cs="Arial"/>
          <w:sz w:val="24"/>
          <w:szCs w:val="24"/>
        </w:rPr>
        <w:t xml:space="preserve"> e procedimentos para designação dos delegados governamentais e para escolhas dos delegados da sociedade civil;</w:t>
      </w:r>
    </w:p>
    <w:p w:rsidR="00CD280D" w:rsidRPr="004A2485" w:rsidRDefault="00CD280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>IV- publicidade de seus resultados;</w:t>
      </w:r>
    </w:p>
    <w:p w:rsidR="00CD280D" w:rsidRPr="004A2485" w:rsidRDefault="00CD280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V- determinação do modelo de acompanhamento de suas deliberações;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e</w:t>
      </w:r>
      <w:proofErr w:type="gramEnd"/>
    </w:p>
    <w:p w:rsidR="00CD280D" w:rsidRPr="004A2485" w:rsidRDefault="00CD280D" w:rsidP="004A2485">
      <w:pPr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VI- articulação com a conferência estadual e nacional.</w:t>
      </w:r>
    </w:p>
    <w:p w:rsidR="00CD280D" w:rsidRPr="004A2485" w:rsidRDefault="00C66B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21</w:t>
      </w:r>
      <w:r w:rsidR="0070212C" w:rsidRPr="004A2485">
        <w:rPr>
          <w:rFonts w:ascii="Century Gothic" w:hAnsi="Century Gothic" w:cs="Arial"/>
          <w:b/>
          <w:sz w:val="24"/>
          <w:szCs w:val="24"/>
        </w:rPr>
        <w:t>.</w:t>
      </w:r>
      <w:r w:rsidR="0070212C" w:rsidRPr="004A2485">
        <w:rPr>
          <w:rFonts w:ascii="Century Gothic" w:hAnsi="Century Gothic" w:cs="Arial"/>
          <w:sz w:val="24"/>
          <w:szCs w:val="24"/>
        </w:rPr>
        <w:t xml:space="preserve"> A Conferência Municipal de Assistência Social será convocada ordinariamente a cada quatro anos pelo Conselho Municipal de Assistência Social e extraordinariamente, a cada </w:t>
      </w:r>
      <w:proofErr w:type="gramStart"/>
      <w:r w:rsidR="0070212C" w:rsidRPr="004A2485">
        <w:rPr>
          <w:rFonts w:ascii="Century Gothic" w:hAnsi="Century Gothic" w:cs="Arial"/>
          <w:sz w:val="24"/>
          <w:szCs w:val="24"/>
        </w:rPr>
        <w:t>2</w:t>
      </w:r>
      <w:proofErr w:type="gramEnd"/>
      <w:r w:rsidR="0070212C" w:rsidRPr="004A2485">
        <w:rPr>
          <w:rFonts w:ascii="Century Gothic" w:hAnsi="Century Gothic" w:cs="Arial"/>
          <w:sz w:val="24"/>
          <w:szCs w:val="24"/>
        </w:rPr>
        <w:t xml:space="preserve"> (dois) anos, conforme deliberação da maioria dos membros dos respectivos conselhos.</w:t>
      </w:r>
    </w:p>
    <w:p w:rsidR="00DB68CC" w:rsidRPr="004A2485" w:rsidRDefault="000B2924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Seção III</w:t>
      </w:r>
    </w:p>
    <w:p w:rsidR="00DB68CC" w:rsidRPr="004A2485" w:rsidRDefault="000B2924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PARTICIPAÇÃO DOS USUÁRIOS</w:t>
      </w:r>
    </w:p>
    <w:p w:rsidR="00B81EB5" w:rsidRDefault="00C66B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 Art. 22</w:t>
      </w:r>
      <w:r w:rsidR="000B2924" w:rsidRPr="004A2485">
        <w:rPr>
          <w:rFonts w:ascii="Century Gothic" w:hAnsi="Century Gothic" w:cs="Arial"/>
          <w:b/>
          <w:sz w:val="24"/>
          <w:szCs w:val="24"/>
        </w:rPr>
        <w:t>.</w:t>
      </w:r>
      <w:r w:rsidR="000B2924" w:rsidRPr="004A2485">
        <w:rPr>
          <w:rFonts w:ascii="Century Gothic" w:hAnsi="Century Gothic" w:cs="Arial"/>
          <w:sz w:val="24"/>
          <w:szCs w:val="24"/>
        </w:rPr>
        <w:t xml:space="preserve"> É condição fundamental para viabilizar o exercício do controle social e garantir os direitos </w:t>
      </w:r>
      <w:proofErr w:type="spellStart"/>
      <w:r w:rsidR="000B2924"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="000B2924" w:rsidRPr="004A2485">
        <w:rPr>
          <w:rFonts w:ascii="Century Gothic" w:hAnsi="Century Gothic" w:cs="Arial"/>
          <w:sz w:val="24"/>
          <w:szCs w:val="24"/>
        </w:rPr>
        <w:t xml:space="preserve"> o estímulo à participação e ao protagonismo dos usuários nos conselhos e conferências de assistência social. </w:t>
      </w:r>
    </w:p>
    <w:p w:rsidR="00DB68CC" w:rsidRPr="004A2485" w:rsidRDefault="00C66B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23</w:t>
      </w:r>
      <w:r w:rsidR="000B2924" w:rsidRPr="004A2485">
        <w:rPr>
          <w:rFonts w:ascii="Century Gothic" w:hAnsi="Century Gothic" w:cs="Arial"/>
          <w:b/>
          <w:sz w:val="24"/>
          <w:szCs w:val="24"/>
        </w:rPr>
        <w:t>.</w:t>
      </w:r>
      <w:r w:rsidR="000B2924" w:rsidRPr="004A2485">
        <w:rPr>
          <w:rFonts w:ascii="Century Gothic" w:hAnsi="Century Gothic" w:cs="Arial"/>
          <w:sz w:val="24"/>
          <w:szCs w:val="24"/>
        </w:rPr>
        <w:t xml:space="preserve"> O estimulo à participação dos usuários pode se dar a partir de articulação com movimentos sociais e populares e ainda a organização de diversos espaços tais como: fórum de debate, comissão de bairro, coletivo de usuários junto aos serviços, programas, projetos e benefícios </w:t>
      </w:r>
      <w:proofErr w:type="spellStart"/>
      <w:r w:rsidR="000B2924"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="000B2924" w:rsidRPr="004A2485">
        <w:rPr>
          <w:rFonts w:ascii="Century Gothic" w:hAnsi="Century Gothic" w:cs="Arial"/>
          <w:sz w:val="24"/>
          <w:szCs w:val="24"/>
        </w:rPr>
        <w:t xml:space="preserve">. </w:t>
      </w:r>
    </w:p>
    <w:p w:rsidR="00DB68CC" w:rsidRPr="004A2485" w:rsidRDefault="000B2924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Seção IV</w:t>
      </w:r>
    </w:p>
    <w:p w:rsidR="00CD280D" w:rsidRPr="004A2485" w:rsidRDefault="000B2924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DA REPRESENTAÇÃO DO MUNICÍPIO NAS INSTÂNCIAS DE NEGOCIA</w:t>
      </w:r>
      <w:r w:rsidR="00DB68CC" w:rsidRPr="004A2485">
        <w:rPr>
          <w:rFonts w:ascii="Century Gothic" w:hAnsi="Century Gothic" w:cs="Arial"/>
          <w:b/>
          <w:sz w:val="24"/>
          <w:szCs w:val="24"/>
        </w:rPr>
        <w:t>ÇÃO E PACTUAÇÃO DO SUAS</w:t>
      </w:r>
    </w:p>
    <w:p w:rsidR="00DB68CC" w:rsidRPr="004A2485" w:rsidRDefault="00C66B24" w:rsidP="004A2485">
      <w:pPr>
        <w:tabs>
          <w:tab w:val="left" w:pos="2815"/>
        </w:tabs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24</w:t>
      </w:r>
      <w:r w:rsidR="00DB68CC" w:rsidRPr="004A2485">
        <w:rPr>
          <w:rFonts w:ascii="Century Gothic" w:hAnsi="Century Gothic" w:cs="Arial"/>
          <w:b/>
          <w:sz w:val="24"/>
          <w:szCs w:val="24"/>
        </w:rPr>
        <w:t>.</w:t>
      </w:r>
      <w:r w:rsidR="00DB68CC" w:rsidRPr="004A2485">
        <w:rPr>
          <w:rFonts w:ascii="Century Gothic" w:hAnsi="Century Gothic" w:cs="Arial"/>
          <w:sz w:val="24"/>
          <w:szCs w:val="24"/>
        </w:rPr>
        <w:t xml:space="preserve"> O Município é representado nas Comissões </w:t>
      </w:r>
      <w:proofErr w:type="spellStart"/>
      <w:r w:rsidR="00DB68CC" w:rsidRPr="004A2485">
        <w:rPr>
          <w:rFonts w:ascii="Century Gothic" w:hAnsi="Century Gothic" w:cs="Arial"/>
          <w:sz w:val="24"/>
          <w:szCs w:val="24"/>
        </w:rPr>
        <w:t>Intergestores</w:t>
      </w:r>
      <w:proofErr w:type="spellEnd"/>
      <w:r w:rsidR="00DB68CC" w:rsidRPr="004A2485">
        <w:rPr>
          <w:rFonts w:ascii="Century Gothic" w:hAnsi="Century Gothic" w:cs="Arial"/>
          <w:sz w:val="24"/>
          <w:szCs w:val="24"/>
        </w:rPr>
        <w:t xml:space="preserve"> </w:t>
      </w:r>
      <w:proofErr w:type="spellStart"/>
      <w:r w:rsidR="00DB68CC" w:rsidRPr="004A2485">
        <w:rPr>
          <w:rFonts w:ascii="Century Gothic" w:hAnsi="Century Gothic" w:cs="Arial"/>
          <w:sz w:val="24"/>
          <w:szCs w:val="24"/>
        </w:rPr>
        <w:t>Bipartite</w:t>
      </w:r>
      <w:proofErr w:type="spellEnd"/>
      <w:r w:rsidR="00DB68CC" w:rsidRPr="004A2485">
        <w:rPr>
          <w:rFonts w:ascii="Century Gothic" w:hAnsi="Century Gothic" w:cs="Arial"/>
          <w:sz w:val="24"/>
          <w:szCs w:val="24"/>
        </w:rPr>
        <w:t xml:space="preserve"> - CIB e Tripartite - CIT, instâncias de negociação e </w:t>
      </w:r>
      <w:proofErr w:type="spellStart"/>
      <w:r w:rsidR="00DB68CC" w:rsidRPr="004A2485">
        <w:rPr>
          <w:rFonts w:ascii="Century Gothic" w:hAnsi="Century Gothic" w:cs="Arial"/>
          <w:sz w:val="24"/>
          <w:szCs w:val="24"/>
        </w:rPr>
        <w:t>pactuação</w:t>
      </w:r>
      <w:proofErr w:type="spellEnd"/>
      <w:r w:rsidR="00DB68CC" w:rsidRPr="004A2485">
        <w:rPr>
          <w:rFonts w:ascii="Century Gothic" w:hAnsi="Century Gothic" w:cs="Arial"/>
          <w:sz w:val="24"/>
          <w:szCs w:val="24"/>
        </w:rPr>
        <w:t xml:space="preserve"> dos aspectos operacionais de gestão e organização </w:t>
      </w:r>
      <w:proofErr w:type="gramStart"/>
      <w:r w:rsidR="00DB68CC" w:rsidRPr="004A2485">
        <w:rPr>
          <w:rFonts w:ascii="Century Gothic" w:hAnsi="Century Gothic" w:cs="Arial"/>
          <w:sz w:val="24"/>
          <w:szCs w:val="24"/>
        </w:rPr>
        <w:t>do SUAS</w:t>
      </w:r>
      <w:proofErr w:type="gramEnd"/>
      <w:r w:rsidR="00DB68CC" w:rsidRPr="004A2485">
        <w:rPr>
          <w:rFonts w:ascii="Century Gothic" w:hAnsi="Century Gothic" w:cs="Arial"/>
          <w:sz w:val="24"/>
          <w:szCs w:val="24"/>
        </w:rPr>
        <w:t>, respectivamente, em âmbito estadual e nacional, pelo Colegiado Estadual de Gestores Municipais de Assistência Social – COEGEMAS e pelo Colegiado Nacional de Gestores Municipais de Assistência Social - CONGEMAS.</w:t>
      </w:r>
    </w:p>
    <w:p w:rsidR="00DB68CC" w:rsidRPr="004A2485" w:rsidRDefault="00DB68CC" w:rsidP="004A2485">
      <w:pPr>
        <w:tabs>
          <w:tab w:val="left" w:pos="2815"/>
        </w:tabs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 xml:space="preserve"> §1º O CONGEMAS E COEGEMAS constituem entidades sem fins lucrativos que representam as secretarias municipais de assistência social, declarados de utilidade pública e de relevante função social, onerando o município quanto a sua associação a fim de garantir os direitos e deveres de associado.</w:t>
      </w:r>
    </w:p>
    <w:p w:rsidR="00FE5C4E" w:rsidRPr="004A2485" w:rsidRDefault="00DB68CC" w:rsidP="004A2485">
      <w:pPr>
        <w:tabs>
          <w:tab w:val="left" w:pos="2815"/>
        </w:tabs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§2º O COEGEMAS poderá assumir outras denominações a depender das especificidades regionais.</w:t>
      </w:r>
      <w:proofErr w:type="gramStart"/>
      <w:r w:rsidR="0070212C" w:rsidRPr="004A2485">
        <w:rPr>
          <w:rFonts w:ascii="Century Gothic" w:hAnsi="Century Gothic" w:cs="Arial"/>
          <w:sz w:val="24"/>
          <w:szCs w:val="24"/>
        </w:rPr>
        <w:tab/>
      </w:r>
      <w:proofErr w:type="gramEnd"/>
    </w:p>
    <w:p w:rsidR="0010167C" w:rsidRPr="004A2485" w:rsidRDefault="0010167C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 CAPITULO VI</w:t>
      </w:r>
    </w:p>
    <w:p w:rsidR="0010167C" w:rsidRPr="004A2485" w:rsidRDefault="0010167C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DOS SERVIÇOS</w:t>
      </w:r>
    </w:p>
    <w:p w:rsidR="0010167C" w:rsidRDefault="0010167C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Art. </w:t>
      </w:r>
      <w:r w:rsidR="00C66B24" w:rsidRPr="004A2485">
        <w:rPr>
          <w:rFonts w:ascii="Century Gothic" w:hAnsi="Century Gothic" w:cs="Arial"/>
          <w:b/>
          <w:sz w:val="24"/>
          <w:szCs w:val="24"/>
        </w:rPr>
        <w:t>25</w:t>
      </w:r>
      <w:r w:rsidRPr="004A2485">
        <w:rPr>
          <w:rFonts w:ascii="Century Gothic" w:hAnsi="Century Gothic" w:cs="Arial"/>
          <w:sz w:val="24"/>
          <w:szCs w:val="24"/>
        </w:rPr>
        <w:t xml:space="preserve"> Serviços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são atividades continuadas que visem à melhoria de vida da população e cujas ações, voltadas para as necessidades básicas, observem os objetivos, princípios e diretrizes estabelecidas na </w:t>
      </w:r>
      <w:proofErr w:type="spellStart"/>
      <w:proofErr w:type="gramStart"/>
      <w:r w:rsidRPr="004A2485">
        <w:rPr>
          <w:rFonts w:ascii="Century Gothic" w:hAnsi="Century Gothic" w:cs="Arial"/>
          <w:sz w:val="24"/>
          <w:szCs w:val="24"/>
        </w:rPr>
        <w:t>LeiFederal</w:t>
      </w:r>
      <w:proofErr w:type="spellEnd"/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 8742, de 1993, e na Tipificação Nacional dos Serviços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. </w:t>
      </w:r>
    </w:p>
    <w:p w:rsidR="00B81EB5" w:rsidRPr="004A2485" w:rsidRDefault="00B81EB5" w:rsidP="004A2485">
      <w:pPr>
        <w:jc w:val="both"/>
        <w:rPr>
          <w:rFonts w:ascii="Century Gothic" w:hAnsi="Century Gothic" w:cs="Arial"/>
          <w:sz w:val="24"/>
          <w:szCs w:val="24"/>
        </w:rPr>
      </w:pPr>
    </w:p>
    <w:p w:rsidR="003D22C7" w:rsidRPr="004A2485" w:rsidRDefault="003D22C7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CAPITULO VII</w:t>
      </w:r>
    </w:p>
    <w:p w:rsidR="003D22C7" w:rsidRPr="004A2485" w:rsidRDefault="003D22C7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DOS PROGRAMAS DE ASSISTÊNCIA SOCIAL</w:t>
      </w:r>
    </w:p>
    <w:p w:rsidR="003D22C7" w:rsidRPr="004A2485" w:rsidRDefault="003D22C7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Art. </w:t>
      </w:r>
      <w:r w:rsidR="00C66B24" w:rsidRPr="004A2485">
        <w:rPr>
          <w:rFonts w:ascii="Century Gothic" w:hAnsi="Century Gothic" w:cs="Arial"/>
          <w:b/>
          <w:sz w:val="24"/>
          <w:szCs w:val="24"/>
        </w:rPr>
        <w:t>26</w:t>
      </w:r>
      <w:r w:rsidRPr="004A2485">
        <w:rPr>
          <w:rFonts w:ascii="Century Gothic" w:hAnsi="Century Gothic" w:cs="Arial"/>
          <w:sz w:val="24"/>
          <w:szCs w:val="24"/>
        </w:rPr>
        <w:t xml:space="preserve"> </w:t>
      </w:r>
      <w:r w:rsidR="0010167C" w:rsidRPr="004A2485">
        <w:rPr>
          <w:rFonts w:ascii="Century Gothic" w:hAnsi="Century Gothic" w:cs="Arial"/>
          <w:sz w:val="24"/>
          <w:szCs w:val="24"/>
        </w:rPr>
        <w:t>Os programas de assistência social compreendem ações integradas e complementares com objetivos, tempo e área de abrangência definidos para qualificar, incentivar e melhorar os benefícios e os serviços assistenciais. § 1º Os programas serão definidos pelo Conselho Municipal de Assistência Social, obedecidos aos objetivos e pri</w:t>
      </w:r>
      <w:r w:rsidRPr="004A2485">
        <w:rPr>
          <w:rFonts w:ascii="Century Gothic" w:hAnsi="Century Gothic" w:cs="Arial"/>
          <w:sz w:val="24"/>
          <w:szCs w:val="24"/>
        </w:rPr>
        <w:t>ncípios que regem esta lei.</w:t>
      </w:r>
    </w:p>
    <w:p w:rsidR="003D22C7" w:rsidRPr="004A2485" w:rsidRDefault="003D22C7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CAPITULO VIII</w:t>
      </w:r>
    </w:p>
    <w:p w:rsidR="003D22C7" w:rsidRPr="004A2485" w:rsidRDefault="003D22C7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DOS PROJETOS DE ENFRENTAMENTO A POBREZA</w:t>
      </w:r>
    </w:p>
    <w:p w:rsidR="003D22C7" w:rsidRPr="004A2485" w:rsidRDefault="00C66B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</w:t>
      </w:r>
      <w:r w:rsidRPr="004A2485">
        <w:rPr>
          <w:rFonts w:ascii="Century Gothic" w:hAnsi="Century Gothic" w:cs="Arial"/>
          <w:b/>
          <w:sz w:val="24"/>
          <w:szCs w:val="24"/>
        </w:rPr>
        <w:t>Art.2</w:t>
      </w:r>
      <w:r w:rsidR="003D22C7" w:rsidRPr="004A2485">
        <w:rPr>
          <w:rFonts w:ascii="Century Gothic" w:hAnsi="Century Gothic" w:cs="Arial"/>
          <w:b/>
          <w:sz w:val="24"/>
          <w:szCs w:val="24"/>
        </w:rPr>
        <w:t>7</w:t>
      </w:r>
      <w:r w:rsidR="0010167C" w:rsidRPr="004A2485">
        <w:rPr>
          <w:rFonts w:ascii="Century Gothic" w:hAnsi="Century Gothic"/>
          <w:sz w:val="24"/>
          <w:szCs w:val="24"/>
        </w:rPr>
        <w:t xml:space="preserve"> </w:t>
      </w:r>
      <w:r w:rsidR="0010167C" w:rsidRPr="004A2485">
        <w:rPr>
          <w:rFonts w:ascii="Century Gothic" w:hAnsi="Century Gothic" w:cs="Arial"/>
          <w:sz w:val="24"/>
          <w:szCs w:val="24"/>
        </w:rPr>
        <w:t xml:space="preserve">Os projetos de enfrentamento da pobreza compreendem a instituição de investimento econômico-social nos grupos populares, buscando subsidiar, financeira e tecnicamente, iniciativas que lhes garantam meios, capacidade produtiva e de gestão para melhoria das condições gerais de subsistência, elevação do padrão da qualidade de vida, a preservação do meio-ambiente e sua organização social. </w:t>
      </w:r>
    </w:p>
    <w:p w:rsidR="00B81EB5" w:rsidRDefault="00B81EB5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</w:p>
    <w:p w:rsidR="003D22C7" w:rsidRPr="004A2485" w:rsidRDefault="003D22C7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CAPITULO IX</w:t>
      </w:r>
    </w:p>
    <w:p w:rsidR="003D22C7" w:rsidRPr="004A2485" w:rsidRDefault="003D22C7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DAS ENTIDADES DE ASSISTÊNCIA SOCIAL</w:t>
      </w:r>
    </w:p>
    <w:p w:rsidR="003D22C7" w:rsidRPr="004A2485" w:rsidRDefault="00C66B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 xml:space="preserve"> Art. 2</w:t>
      </w:r>
      <w:r w:rsidR="003D22C7" w:rsidRPr="004A2485">
        <w:rPr>
          <w:rFonts w:ascii="Century Gothic" w:hAnsi="Century Gothic" w:cs="Arial"/>
          <w:b/>
          <w:sz w:val="24"/>
          <w:szCs w:val="24"/>
        </w:rPr>
        <w:t>8</w:t>
      </w:r>
      <w:r w:rsidR="0010167C" w:rsidRPr="004A2485">
        <w:rPr>
          <w:rFonts w:ascii="Century Gothic" w:hAnsi="Century Gothic"/>
          <w:sz w:val="24"/>
          <w:szCs w:val="24"/>
        </w:rPr>
        <w:t xml:space="preserve">. </w:t>
      </w:r>
      <w:r w:rsidR="0010167C" w:rsidRPr="004A2485">
        <w:rPr>
          <w:rFonts w:ascii="Century Gothic" w:hAnsi="Century Gothic" w:cs="Arial"/>
          <w:sz w:val="24"/>
          <w:szCs w:val="24"/>
        </w:rPr>
        <w:t>São entidades e organizações de assistência social aquelas sem fins lucrativos que, isolada ou cumulativamente, prestam atendimento e assessoramento aos beneficiários abrangidos pela Lei Federal nº 8.742, de 1993, bem como as que atuam na defesa e garantia de direitos.</w:t>
      </w:r>
    </w:p>
    <w:p w:rsidR="003D22C7" w:rsidRPr="004A2485" w:rsidRDefault="0010167C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</w:t>
      </w:r>
      <w:r w:rsidR="00C66B24" w:rsidRPr="004A2485">
        <w:rPr>
          <w:rFonts w:ascii="Century Gothic" w:hAnsi="Century Gothic" w:cs="Arial"/>
          <w:b/>
          <w:sz w:val="24"/>
          <w:szCs w:val="24"/>
        </w:rPr>
        <w:t>Art. 2</w:t>
      </w:r>
      <w:r w:rsidR="003D22C7" w:rsidRPr="004A2485">
        <w:rPr>
          <w:rFonts w:ascii="Century Gothic" w:hAnsi="Century Gothic" w:cs="Arial"/>
          <w:b/>
          <w:sz w:val="24"/>
          <w:szCs w:val="24"/>
        </w:rPr>
        <w:t>9</w:t>
      </w:r>
      <w:r w:rsidRPr="004A2485">
        <w:rPr>
          <w:rFonts w:ascii="Century Gothic" w:hAnsi="Century Gothic" w:cs="Arial"/>
          <w:sz w:val="24"/>
          <w:szCs w:val="24"/>
        </w:rPr>
        <w:t xml:space="preserve">. As entidades de assistência social e os serviços, programas, projetos e benefícios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deverão ser inscritos no Conselho Municipal de Assistência Social para que obtenha a autorização de funcionamento no âmbito da Política Nacional de Assistência Social, observado os parâmetros nacionais de inscrição definidos pelo Conselho Nacional de Assistência Social. </w:t>
      </w:r>
    </w:p>
    <w:p w:rsidR="00211546" w:rsidRPr="004A2485" w:rsidRDefault="00C66B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3</w:t>
      </w:r>
      <w:r w:rsidR="003D22C7" w:rsidRPr="004A2485">
        <w:rPr>
          <w:rFonts w:ascii="Century Gothic" w:hAnsi="Century Gothic" w:cs="Arial"/>
          <w:b/>
          <w:sz w:val="24"/>
          <w:szCs w:val="24"/>
        </w:rPr>
        <w:t>0</w:t>
      </w:r>
      <w:r w:rsidR="0010167C" w:rsidRPr="004A2485">
        <w:rPr>
          <w:rFonts w:ascii="Century Gothic" w:hAnsi="Century Gothic" w:cs="Arial"/>
          <w:sz w:val="24"/>
          <w:szCs w:val="24"/>
        </w:rPr>
        <w:t xml:space="preserve"> Constituem critérios para a inscrição das entidades ou organizações</w:t>
      </w:r>
      <w:proofErr w:type="gramStart"/>
      <w:r w:rsidR="00211546" w:rsidRPr="004A2485">
        <w:rPr>
          <w:rFonts w:ascii="Century Gothic" w:hAnsi="Century Gothic"/>
          <w:sz w:val="24"/>
          <w:szCs w:val="24"/>
        </w:rPr>
        <w:t xml:space="preserve">  </w:t>
      </w:r>
      <w:proofErr w:type="gramEnd"/>
      <w:r w:rsidR="00211546" w:rsidRPr="004A2485">
        <w:rPr>
          <w:rFonts w:ascii="Century Gothic" w:hAnsi="Century Gothic" w:cs="Arial"/>
          <w:sz w:val="24"/>
          <w:szCs w:val="24"/>
        </w:rPr>
        <w:t xml:space="preserve">de Assistência Social, bem como dos serviços, programas, projetos e benefícios </w:t>
      </w:r>
      <w:proofErr w:type="spellStart"/>
      <w:r w:rsidR="00211546"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="00211546" w:rsidRPr="004A2485">
        <w:rPr>
          <w:rFonts w:ascii="Century Gothic" w:hAnsi="Century Gothic" w:cs="Arial"/>
          <w:sz w:val="24"/>
          <w:szCs w:val="24"/>
        </w:rPr>
        <w:t>: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I - executar ações de caráter continuado, permanente e planejado;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II - assegurar que os serviços, programas, projetos e benefícios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sejam ofertados na perspectiva da autonomia e garantia de direitos dos usuários;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III - garantir a gratuidade e a universalidade em todos os serviços, programas, projetos e benefícios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;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IV – garantir a existência de processos participativos dos usuários na busca do cumprimento da efetividade na execução de seus serviços, programas, projetos e benefícios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. </w:t>
      </w:r>
    </w:p>
    <w:p w:rsidR="00211546" w:rsidRPr="004A2485" w:rsidRDefault="00C66B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3</w:t>
      </w:r>
      <w:r w:rsidR="00211546" w:rsidRPr="004A2485">
        <w:rPr>
          <w:rFonts w:ascii="Century Gothic" w:hAnsi="Century Gothic" w:cs="Arial"/>
          <w:b/>
          <w:sz w:val="24"/>
          <w:szCs w:val="24"/>
        </w:rPr>
        <w:t>1.</w:t>
      </w:r>
      <w:r w:rsidR="00211546" w:rsidRPr="004A2485">
        <w:rPr>
          <w:rFonts w:ascii="Century Gothic" w:hAnsi="Century Gothic" w:cs="Arial"/>
          <w:sz w:val="24"/>
          <w:szCs w:val="24"/>
        </w:rPr>
        <w:t xml:space="preserve"> As entidades ou organizações de Assistência Social no ato da inscrição demonstrarão: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 - ser pessoa jurídica de direito privado, devidamente constituída;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lastRenderedPageBreak/>
        <w:t xml:space="preserve"> II - aplicar suas rendas, seus recursos e eventual resultado integralmente no território nacional e na manutenção e no desenvolvimento de seus objetivos institucionais;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III - elaborar plano de ação anual; IV - </w:t>
      </w:r>
      <w:proofErr w:type="gramStart"/>
      <w:r w:rsidRPr="004A2485">
        <w:rPr>
          <w:rFonts w:ascii="Century Gothic" w:hAnsi="Century Gothic" w:cs="Arial"/>
          <w:sz w:val="24"/>
          <w:szCs w:val="24"/>
        </w:rPr>
        <w:t>ter expresso</w:t>
      </w:r>
      <w:proofErr w:type="gramEnd"/>
      <w:r w:rsidRPr="004A2485">
        <w:rPr>
          <w:rFonts w:ascii="Century Gothic" w:hAnsi="Century Gothic" w:cs="Arial"/>
          <w:sz w:val="24"/>
          <w:szCs w:val="24"/>
        </w:rPr>
        <w:t xml:space="preserve"> em seu relatório de atividades: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a) finalidades estatutárias;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b) objetivos;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c) origem dos recursos;</w:t>
      </w:r>
    </w:p>
    <w:p w:rsidR="00211546" w:rsidRPr="004A2485" w:rsidRDefault="00211546" w:rsidP="004A2485">
      <w:pPr>
        <w:tabs>
          <w:tab w:val="left" w:pos="2400"/>
        </w:tabs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d) infraestrutura; </w:t>
      </w:r>
      <w:r w:rsidRPr="004A2485">
        <w:rPr>
          <w:rFonts w:ascii="Century Gothic" w:hAnsi="Century Gothic" w:cs="Arial"/>
          <w:sz w:val="24"/>
          <w:szCs w:val="24"/>
        </w:rPr>
        <w:tab/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e) identificação de cada serviço, programa, projeto e benefício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socioassistencial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 executado.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        Parágrafo único. Os pedidos de inscrição observarão as seguintes etapas de analise: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I - análise documental;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II - visita técnica, quando necessária, para subsidiar a análise do processo;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III - elaboração do parecer da Comissão;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IV - pauta, discussão e deliberação sobre os processos em reunião plenária;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V - publicação da decisão plenária;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VI - emissão do comprovante; 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VII - notificação à entidade ou organização de Assistência Social por ofício. </w:t>
      </w:r>
    </w:p>
    <w:p w:rsidR="00211546" w:rsidRPr="004A2485" w:rsidRDefault="00211546" w:rsidP="004A2485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CAPÍTULO X</w:t>
      </w:r>
    </w:p>
    <w:p w:rsidR="00E8425F" w:rsidRDefault="00211546" w:rsidP="004A2485">
      <w:pPr>
        <w:jc w:val="both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DO FINANCIAMENTO DA POLÍTICA MUNICIPAL DE ASSISTÊNCIA SOCIAL</w:t>
      </w:r>
    </w:p>
    <w:p w:rsidR="00211546" w:rsidRPr="004A2485" w:rsidRDefault="00C66B24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Art. 3</w:t>
      </w:r>
      <w:r w:rsidR="00211546" w:rsidRPr="004A2485">
        <w:rPr>
          <w:rFonts w:ascii="Century Gothic" w:hAnsi="Century Gothic" w:cs="Arial"/>
          <w:b/>
          <w:sz w:val="24"/>
          <w:szCs w:val="24"/>
        </w:rPr>
        <w:t>2</w:t>
      </w:r>
      <w:r w:rsidR="00211546" w:rsidRPr="004A2485">
        <w:rPr>
          <w:rFonts w:ascii="Century Gothic" w:hAnsi="Century Gothic" w:cs="Arial"/>
          <w:sz w:val="24"/>
          <w:szCs w:val="24"/>
        </w:rPr>
        <w:t xml:space="preserve">. O financiamento da Política Municipal de Assistência Social é previsto e executado através dos instrumentos de planejamento </w:t>
      </w:r>
      <w:r w:rsidR="00211546" w:rsidRPr="004A2485">
        <w:rPr>
          <w:rFonts w:ascii="Century Gothic" w:hAnsi="Century Gothic" w:cs="Arial"/>
          <w:sz w:val="24"/>
          <w:szCs w:val="24"/>
        </w:rPr>
        <w:lastRenderedPageBreak/>
        <w:t xml:space="preserve">orçamentário municipal, que se desdobram no Plano Plurianual, na Lei de Diretrizes Orçamentárias e na Lei Orçamentária Anual. Parágrafo único. O orçamento da assistência social deverá ser inserido na Lei Orçamentária Anual, devendo os recursos </w:t>
      </w:r>
      <w:proofErr w:type="gramStart"/>
      <w:r w:rsidR="00211546" w:rsidRPr="004A2485">
        <w:rPr>
          <w:rFonts w:ascii="Century Gothic" w:hAnsi="Century Gothic" w:cs="Arial"/>
          <w:sz w:val="24"/>
          <w:szCs w:val="24"/>
        </w:rPr>
        <w:t>alocados no Fundo Municipal de Assistência Social</w:t>
      </w:r>
      <w:proofErr w:type="gramEnd"/>
      <w:r w:rsidR="00211546" w:rsidRPr="004A2485">
        <w:rPr>
          <w:rFonts w:ascii="Century Gothic" w:hAnsi="Century Gothic" w:cs="Arial"/>
          <w:sz w:val="24"/>
          <w:szCs w:val="24"/>
        </w:rPr>
        <w:t xml:space="preserve"> serem voltados à operacionalização, prestação, aprimoramento e viabilização dos serviços, programas, projetos e benefícios </w:t>
      </w:r>
      <w:proofErr w:type="spellStart"/>
      <w:r w:rsidR="00211546"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="00211546" w:rsidRPr="004A2485">
        <w:rPr>
          <w:rFonts w:ascii="Century Gothic" w:hAnsi="Century Gothic" w:cs="Arial"/>
          <w:sz w:val="24"/>
          <w:szCs w:val="24"/>
        </w:rPr>
        <w:t>.</w:t>
      </w:r>
    </w:p>
    <w:p w:rsidR="00211546" w:rsidRPr="004A2485" w:rsidRDefault="00211546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</w:t>
      </w:r>
      <w:r w:rsidR="00C66B24" w:rsidRPr="004A2485">
        <w:rPr>
          <w:rFonts w:ascii="Century Gothic" w:hAnsi="Century Gothic" w:cs="Arial"/>
          <w:b/>
          <w:sz w:val="24"/>
          <w:szCs w:val="24"/>
        </w:rPr>
        <w:t>Art. 3</w:t>
      </w:r>
      <w:r w:rsidRPr="004A2485">
        <w:rPr>
          <w:rFonts w:ascii="Century Gothic" w:hAnsi="Century Gothic" w:cs="Arial"/>
          <w:b/>
          <w:sz w:val="24"/>
          <w:szCs w:val="24"/>
        </w:rPr>
        <w:t>3.</w:t>
      </w:r>
      <w:r w:rsidRPr="004A2485">
        <w:rPr>
          <w:rFonts w:ascii="Century Gothic" w:hAnsi="Century Gothic" w:cs="Arial"/>
          <w:sz w:val="24"/>
          <w:szCs w:val="24"/>
        </w:rPr>
        <w:t xml:space="preserve"> Caberá ao órgão gestor da assistência social responsável pela utilização dos recursos do respectivo Fundo Municipal de Assistência Social o controle e o acompanhamento dos serviços, programas, projetos e benefícios </w:t>
      </w:r>
      <w:proofErr w:type="spellStart"/>
      <w:r w:rsidRPr="004A2485">
        <w:rPr>
          <w:rFonts w:ascii="Century Gothic" w:hAnsi="Century Gothic" w:cs="Arial"/>
          <w:sz w:val="24"/>
          <w:szCs w:val="24"/>
        </w:rPr>
        <w:t>socioassistenciais</w:t>
      </w:r>
      <w:proofErr w:type="spellEnd"/>
      <w:r w:rsidRPr="004A2485">
        <w:rPr>
          <w:rFonts w:ascii="Century Gothic" w:hAnsi="Century Gothic" w:cs="Arial"/>
          <w:sz w:val="24"/>
          <w:szCs w:val="24"/>
        </w:rPr>
        <w:t xml:space="preserve">, por meio dos respectivos órgãos de controle, independentemente de ações do órgão repassador dos recursos. </w:t>
      </w:r>
    </w:p>
    <w:p w:rsidR="0068138E" w:rsidRPr="004A2485" w:rsidRDefault="0068138E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A</w:t>
      </w:r>
      <w:r w:rsidR="00C66B24" w:rsidRPr="004A2485">
        <w:rPr>
          <w:rFonts w:ascii="Century Gothic" w:hAnsi="Century Gothic" w:cs="Arial"/>
          <w:b/>
          <w:sz w:val="24"/>
          <w:szCs w:val="24"/>
        </w:rPr>
        <w:t>rt. 34</w:t>
      </w:r>
      <w:r w:rsidRPr="004A2485">
        <w:rPr>
          <w:rFonts w:ascii="Century Gothic" w:hAnsi="Century Gothic" w:cs="Arial"/>
          <w:sz w:val="24"/>
          <w:szCs w:val="24"/>
        </w:rPr>
        <w:t xml:space="preserve"> Esta lei entra em vigor na data de sua publicação, revogadas as disposições em contrário.</w:t>
      </w:r>
    </w:p>
    <w:p w:rsidR="00C94377" w:rsidRPr="004A2485" w:rsidRDefault="00C94377" w:rsidP="004A2485">
      <w:pPr>
        <w:jc w:val="both"/>
        <w:rPr>
          <w:rFonts w:ascii="Century Gothic" w:hAnsi="Century Gothic" w:cs="Arial"/>
          <w:sz w:val="24"/>
          <w:szCs w:val="24"/>
        </w:rPr>
      </w:pPr>
    </w:p>
    <w:p w:rsidR="0068138E" w:rsidRPr="004A2485" w:rsidRDefault="0068138E" w:rsidP="004A2485">
      <w:pPr>
        <w:jc w:val="both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>Registre-se e Publique-se</w:t>
      </w:r>
    </w:p>
    <w:p w:rsidR="0068138E" w:rsidRPr="004A2485" w:rsidRDefault="0068138E" w:rsidP="004A2485">
      <w:pPr>
        <w:jc w:val="right"/>
        <w:rPr>
          <w:rFonts w:ascii="Century Gothic" w:hAnsi="Century Gothic" w:cs="Arial"/>
          <w:sz w:val="24"/>
          <w:szCs w:val="24"/>
        </w:rPr>
      </w:pPr>
      <w:r w:rsidRPr="004A2485">
        <w:rPr>
          <w:rFonts w:ascii="Century Gothic" w:hAnsi="Century Gothic" w:cs="Arial"/>
          <w:sz w:val="24"/>
          <w:szCs w:val="24"/>
        </w:rPr>
        <w:t xml:space="preserve"> IBIAM</w:t>
      </w:r>
      <w:r w:rsidR="00B81EB5">
        <w:rPr>
          <w:rFonts w:ascii="Century Gothic" w:hAnsi="Century Gothic" w:cs="Arial"/>
          <w:sz w:val="24"/>
          <w:szCs w:val="24"/>
        </w:rPr>
        <w:t>/SC 01</w:t>
      </w:r>
      <w:r w:rsidR="004A2485">
        <w:rPr>
          <w:rFonts w:ascii="Century Gothic" w:hAnsi="Century Gothic" w:cs="Arial"/>
          <w:sz w:val="24"/>
          <w:szCs w:val="24"/>
        </w:rPr>
        <w:t xml:space="preserve"> de </w:t>
      </w:r>
      <w:r w:rsidR="00B81EB5">
        <w:rPr>
          <w:rFonts w:ascii="Century Gothic" w:hAnsi="Century Gothic" w:cs="Arial"/>
          <w:sz w:val="24"/>
          <w:szCs w:val="24"/>
        </w:rPr>
        <w:t>JULHO</w:t>
      </w:r>
      <w:r w:rsidR="004A2485">
        <w:rPr>
          <w:rFonts w:ascii="Century Gothic" w:hAnsi="Century Gothic" w:cs="Arial"/>
          <w:sz w:val="24"/>
          <w:szCs w:val="24"/>
        </w:rPr>
        <w:t xml:space="preserve"> de 2019.</w:t>
      </w:r>
    </w:p>
    <w:p w:rsidR="00C94377" w:rsidRPr="004A2485" w:rsidRDefault="00C94377" w:rsidP="004A2485">
      <w:pPr>
        <w:jc w:val="both"/>
        <w:rPr>
          <w:rFonts w:ascii="Century Gothic" w:hAnsi="Century Gothic" w:cs="Arial"/>
          <w:sz w:val="24"/>
          <w:szCs w:val="24"/>
        </w:rPr>
      </w:pPr>
    </w:p>
    <w:p w:rsidR="00B81EB5" w:rsidRDefault="00B81EB5" w:rsidP="004A2485">
      <w:pPr>
        <w:spacing w:line="240" w:lineRule="auto"/>
        <w:jc w:val="center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>______________________________________</w:t>
      </w:r>
    </w:p>
    <w:p w:rsidR="00C94377" w:rsidRPr="004A2485" w:rsidRDefault="000B4391" w:rsidP="004A2485">
      <w:pPr>
        <w:spacing w:line="240" w:lineRule="auto"/>
        <w:jc w:val="center"/>
        <w:rPr>
          <w:rFonts w:ascii="Century Gothic" w:hAnsi="Century Gothic" w:cs="Arial"/>
          <w:b/>
          <w:sz w:val="24"/>
          <w:szCs w:val="24"/>
        </w:rPr>
      </w:pPr>
      <w:r w:rsidRPr="004A2485">
        <w:rPr>
          <w:rFonts w:ascii="Century Gothic" w:hAnsi="Century Gothic" w:cs="Arial"/>
          <w:b/>
          <w:sz w:val="24"/>
          <w:szCs w:val="24"/>
        </w:rPr>
        <w:t>IVANIR ZANIN</w:t>
      </w:r>
    </w:p>
    <w:p w:rsidR="00C94377" w:rsidRDefault="000B4391" w:rsidP="004A2485">
      <w:pPr>
        <w:spacing w:line="240" w:lineRule="auto"/>
        <w:jc w:val="center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>PREFEITO MUNICIPAL</w:t>
      </w:r>
    </w:p>
    <w:p w:rsidR="00B81EB5" w:rsidRPr="00722895" w:rsidRDefault="00B81EB5" w:rsidP="00B81EB5">
      <w:pPr>
        <w:rPr>
          <w:rFonts w:ascii="Century Gothic" w:hAnsi="Century Gothic"/>
        </w:rPr>
      </w:pPr>
      <w:r w:rsidRPr="00722895">
        <w:rPr>
          <w:rFonts w:ascii="Century Gothic" w:hAnsi="Century Gothic"/>
        </w:rPr>
        <w:t xml:space="preserve">Publicação e Registro: </w:t>
      </w:r>
    </w:p>
    <w:p w:rsidR="00B81EB5" w:rsidRDefault="00B81EB5" w:rsidP="00B81EB5">
      <w:pPr>
        <w:rPr>
          <w:rFonts w:ascii="Century Gothic" w:hAnsi="Century Gothic"/>
        </w:rPr>
      </w:pPr>
    </w:p>
    <w:p w:rsidR="00B81EB5" w:rsidRDefault="00B81EB5" w:rsidP="00B81EB5">
      <w:pPr>
        <w:rPr>
          <w:rFonts w:ascii="Century Gothic" w:hAnsi="Century Gothic"/>
        </w:rPr>
      </w:pPr>
    </w:p>
    <w:p w:rsidR="00B81EB5" w:rsidRPr="00722895" w:rsidRDefault="00B81EB5" w:rsidP="00B81EB5">
      <w:pPr>
        <w:rPr>
          <w:rFonts w:ascii="Century Gothic" w:hAnsi="Century Gothic"/>
        </w:rPr>
      </w:pPr>
    </w:p>
    <w:p w:rsidR="00B81EB5" w:rsidRPr="00722895" w:rsidRDefault="00B81EB5" w:rsidP="00B81EB5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</w:t>
      </w:r>
    </w:p>
    <w:p w:rsidR="00B81EB5" w:rsidRPr="00722895" w:rsidRDefault="00B81EB5" w:rsidP="00B81EB5">
      <w:pPr>
        <w:jc w:val="center"/>
        <w:rPr>
          <w:rFonts w:ascii="Century Gothic" w:hAnsi="Century Gothic"/>
        </w:rPr>
      </w:pPr>
      <w:r w:rsidRPr="00722895">
        <w:rPr>
          <w:rFonts w:ascii="Century Gothic" w:hAnsi="Century Gothic"/>
        </w:rPr>
        <w:t>ALCINDO PEROSA</w:t>
      </w:r>
    </w:p>
    <w:p w:rsidR="00B81EB5" w:rsidRPr="00B81EB5" w:rsidRDefault="00B81EB5" w:rsidP="00B81EB5">
      <w:pPr>
        <w:jc w:val="center"/>
      </w:pPr>
      <w:r w:rsidRPr="00722895">
        <w:rPr>
          <w:rFonts w:ascii="Century Gothic" w:hAnsi="Century Gothic"/>
        </w:rPr>
        <w:t xml:space="preserve">Secretário da Adm. </w:t>
      </w:r>
      <w:proofErr w:type="gramStart"/>
      <w:r w:rsidRPr="00722895">
        <w:rPr>
          <w:rFonts w:ascii="Century Gothic" w:hAnsi="Century Gothic"/>
        </w:rPr>
        <w:t>e</w:t>
      </w:r>
      <w:proofErr w:type="gramEnd"/>
      <w:r w:rsidRPr="00722895">
        <w:rPr>
          <w:rFonts w:ascii="Century Gothic" w:hAnsi="Century Gothic"/>
        </w:rPr>
        <w:t xml:space="preserve"> da Fazenda</w:t>
      </w:r>
      <w:bookmarkStart w:id="0" w:name="_GoBack"/>
      <w:bookmarkEnd w:id="0"/>
    </w:p>
    <w:sectPr w:rsidR="00B81EB5" w:rsidRPr="00B81EB5" w:rsidSect="004A2485">
      <w:pgSz w:w="11906" w:h="16838"/>
      <w:pgMar w:top="1985" w:right="1701" w:bottom="212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0E2" w:rsidRDefault="008D70E2" w:rsidP="0021555A">
      <w:pPr>
        <w:spacing w:after="0" w:line="240" w:lineRule="auto"/>
      </w:pPr>
      <w:r>
        <w:separator/>
      </w:r>
    </w:p>
  </w:endnote>
  <w:endnote w:type="continuationSeparator" w:id="0">
    <w:p w:rsidR="008D70E2" w:rsidRDefault="008D70E2" w:rsidP="00215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0E2" w:rsidRDefault="008D70E2" w:rsidP="0021555A">
      <w:pPr>
        <w:spacing w:after="0" w:line="240" w:lineRule="auto"/>
      </w:pPr>
      <w:r>
        <w:separator/>
      </w:r>
    </w:p>
  </w:footnote>
  <w:footnote w:type="continuationSeparator" w:id="0">
    <w:p w:rsidR="008D70E2" w:rsidRDefault="008D70E2" w:rsidP="00215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F323A"/>
    <w:multiLevelType w:val="hybridMultilevel"/>
    <w:tmpl w:val="223A90A6"/>
    <w:lvl w:ilvl="0" w:tplc="C05035C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74490"/>
    <w:multiLevelType w:val="hybridMultilevel"/>
    <w:tmpl w:val="40A8E1FA"/>
    <w:lvl w:ilvl="0" w:tplc="347E4E9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5106F"/>
    <w:multiLevelType w:val="hybridMultilevel"/>
    <w:tmpl w:val="0FD8333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C77F5"/>
    <w:multiLevelType w:val="hybridMultilevel"/>
    <w:tmpl w:val="284C2FD2"/>
    <w:lvl w:ilvl="0" w:tplc="BB4A94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34F24"/>
    <w:multiLevelType w:val="hybridMultilevel"/>
    <w:tmpl w:val="7006F9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30A71"/>
    <w:multiLevelType w:val="hybridMultilevel"/>
    <w:tmpl w:val="C9987C9A"/>
    <w:lvl w:ilvl="0" w:tplc="5F5CE0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667C4"/>
    <w:multiLevelType w:val="hybridMultilevel"/>
    <w:tmpl w:val="5B4E4D20"/>
    <w:lvl w:ilvl="0" w:tplc="E2DCA8F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9B6EF7"/>
    <w:multiLevelType w:val="hybridMultilevel"/>
    <w:tmpl w:val="6FDEF1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52116"/>
    <w:multiLevelType w:val="hybridMultilevel"/>
    <w:tmpl w:val="B372BF62"/>
    <w:lvl w:ilvl="0" w:tplc="0416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3441E"/>
    <w:multiLevelType w:val="hybridMultilevel"/>
    <w:tmpl w:val="9736899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85BDC"/>
    <w:multiLevelType w:val="hybridMultilevel"/>
    <w:tmpl w:val="606209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C51895"/>
    <w:multiLevelType w:val="hybridMultilevel"/>
    <w:tmpl w:val="4344FA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435399"/>
    <w:multiLevelType w:val="hybridMultilevel"/>
    <w:tmpl w:val="B0343F00"/>
    <w:lvl w:ilvl="0" w:tplc="5D32C62A">
      <w:start w:val="1"/>
      <w:numFmt w:val="upperRoman"/>
      <w:lvlText w:val="%1-"/>
      <w:lvlJc w:val="left"/>
      <w:pPr>
        <w:ind w:left="97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>
    <w:nsid w:val="5FAF0A16"/>
    <w:multiLevelType w:val="hybridMultilevel"/>
    <w:tmpl w:val="E26CEDE0"/>
    <w:lvl w:ilvl="0" w:tplc="2A021D2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0E6FBA"/>
    <w:multiLevelType w:val="hybridMultilevel"/>
    <w:tmpl w:val="DB5A9098"/>
    <w:lvl w:ilvl="0" w:tplc="3576789E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>
    <w:nsid w:val="7C8B355C"/>
    <w:multiLevelType w:val="hybridMultilevel"/>
    <w:tmpl w:val="487C410A"/>
    <w:lvl w:ilvl="0" w:tplc="25487CFC">
      <w:start w:val="1"/>
      <w:numFmt w:val="upperRoman"/>
      <w:lvlText w:val="%1-"/>
      <w:lvlJc w:val="left"/>
      <w:pPr>
        <w:ind w:left="86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EAC6834"/>
    <w:multiLevelType w:val="hybridMultilevel"/>
    <w:tmpl w:val="3DB242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5"/>
  </w:num>
  <w:num w:numId="5">
    <w:abstractNumId w:val="1"/>
  </w:num>
  <w:num w:numId="6">
    <w:abstractNumId w:val="7"/>
  </w:num>
  <w:num w:numId="7">
    <w:abstractNumId w:val="11"/>
  </w:num>
  <w:num w:numId="8">
    <w:abstractNumId w:val="9"/>
  </w:num>
  <w:num w:numId="9">
    <w:abstractNumId w:val="16"/>
  </w:num>
  <w:num w:numId="10">
    <w:abstractNumId w:val="10"/>
  </w:num>
  <w:num w:numId="11">
    <w:abstractNumId w:val="2"/>
  </w:num>
  <w:num w:numId="12">
    <w:abstractNumId w:val="3"/>
  </w:num>
  <w:num w:numId="13">
    <w:abstractNumId w:val="0"/>
  </w:num>
  <w:num w:numId="14">
    <w:abstractNumId w:val="6"/>
  </w:num>
  <w:num w:numId="15">
    <w:abstractNumId w:val="8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2C6"/>
    <w:rsid w:val="0000182B"/>
    <w:rsid w:val="00007DFC"/>
    <w:rsid w:val="000126CA"/>
    <w:rsid w:val="000378F2"/>
    <w:rsid w:val="00093A80"/>
    <w:rsid w:val="000B2924"/>
    <w:rsid w:val="000B4391"/>
    <w:rsid w:val="000C7129"/>
    <w:rsid w:val="0010167C"/>
    <w:rsid w:val="001634F2"/>
    <w:rsid w:val="001D4B1F"/>
    <w:rsid w:val="00210B13"/>
    <w:rsid w:val="00211546"/>
    <w:rsid w:val="0021555A"/>
    <w:rsid w:val="002360AC"/>
    <w:rsid w:val="00246657"/>
    <w:rsid w:val="00274E66"/>
    <w:rsid w:val="00295C39"/>
    <w:rsid w:val="00295EAB"/>
    <w:rsid w:val="002C3FCD"/>
    <w:rsid w:val="003C2417"/>
    <w:rsid w:val="003C752D"/>
    <w:rsid w:val="003D22C7"/>
    <w:rsid w:val="004023B0"/>
    <w:rsid w:val="00434A10"/>
    <w:rsid w:val="00466096"/>
    <w:rsid w:val="004969D0"/>
    <w:rsid w:val="004A2485"/>
    <w:rsid w:val="004E3033"/>
    <w:rsid w:val="004E4CF8"/>
    <w:rsid w:val="0055149F"/>
    <w:rsid w:val="005B37DD"/>
    <w:rsid w:val="005E5E4C"/>
    <w:rsid w:val="00603399"/>
    <w:rsid w:val="00621B87"/>
    <w:rsid w:val="00635947"/>
    <w:rsid w:val="0068138E"/>
    <w:rsid w:val="006D7ACF"/>
    <w:rsid w:val="0070212C"/>
    <w:rsid w:val="00740392"/>
    <w:rsid w:val="0075457F"/>
    <w:rsid w:val="0076638E"/>
    <w:rsid w:val="007844D6"/>
    <w:rsid w:val="007C03A9"/>
    <w:rsid w:val="007D2B7D"/>
    <w:rsid w:val="00814B33"/>
    <w:rsid w:val="008455E9"/>
    <w:rsid w:val="00852A4C"/>
    <w:rsid w:val="00884EBD"/>
    <w:rsid w:val="008B37D8"/>
    <w:rsid w:val="008C576F"/>
    <w:rsid w:val="008D70E2"/>
    <w:rsid w:val="008F726D"/>
    <w:rsid w:val="00937254"/>
    <w:rsid w:val="0098609E"/>
    <w:rsid w:val="009A724A"/>
    <w:rsid w:val="009D0571"/>
    <w:rsid w:val="00A1121F"/>
    <w:rsid w:val="00A1539F"/>
    <w:rsid w:val="00A331BE"/>
    <w:rsid w:val="00AA6D93"/>
    <w:rsid w:val="00AD5FCD"/>
    <w:rsid w:val="00B17D77"/>
    <w:rsid w:val="00B25A55"/>
    <w:rsid w:val="00B446BE"/>
    <w:rsid w:val="00B81EB5"/>
    <w:rsid w:val="00B92B5F"/>
    <w:rsid w:val="00C21D19"/>
    <w:rsid w:val="00C22ADC"/>
    <w:rsid w:val="00C36562"/>
    <w:rsid w:val="00C669BE"/>
    <w:rsid w:val="00C66B24"/>
    <w:rsid w:val="00C94377"/>
    <w:rsid w:val="00C94CD6"/>
    <w:rsid w:val="00CB6EB7"/>
    <w:rsid w:val="00CD280D"/>
    <w:rsid w:val="00CF5C1A"/>
    <w:rsid w:val="00D35BF3"/>
    <w:rsid w:val="00D37815"/>
    <w:rsid w:val="00DA102E"/>
    <w:rsid w:val="00DB68CC"/>
    <w:rsid w:val="00DB7488"/>
    <w:rsid w:val="00DD4662"/>
    <w:rsid w:val="00DF1FAD"/>
    <w:rsid w:val="00E072C6"/>
    <w:rsid w:val="00E43463"/>
    <w:rsid w:val="00E703EC"/>
    <w:rsid w:val="00E8425F"/>
    <w:rsid w:val="00EB38EC"/>
    <w:rsid w:val="00EC159A"/>
    <w:rsid w:val="00EC2123"/>
    <w:rsid w:val="00ED7557"/>
    <w:rsid w:val="00F22329"/>
    <w:rsid w:val="00FE5C4E"/>
    <w:rsid w:val="00FF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95EA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15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555A"/>
  </w:style>
  <w:style w:type="paragraph" w:styleId="Rodap">
    <w:name w:val="footer"/>
    <w:basedOn w:val="Normal"/>
    <w:link w:val="RodapChar"/>
    <w:uiPriority w:val="99"/>
    <w:unhideWhenUsed/>
    <w:rsid w:val="00215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555A"/>
  </w:style>
  <w:style w:type="paragraph" w:styleId="Textodecomentrio">
    <w:name w:val="annotation text"/>
    <w:basedOn w:val="Normal"/>
    <w:link w:val="TextodecomentrioChar"/>
    <w:semiHidden/>
    <w:unhideWhenUsed/>
    <w:rsid w:val="00D378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D37815"/>
    <w:rPr>
      <w:sz w:val="20"/>
      <w:szCs w:val="20"/>
    </w:rPr>
  </w:style>
  <w:style w:type="character" w:styleId="Refdecomentrio">
    <w:name w:val="annotation reference"/>
    <w:basedOn w:val="Fontepargpadro"/>
    <w:semiHidden/>
    <w:unhideWhenUsed/>
    <w:rsid w:val="00D37815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7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7815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4A2485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A2485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customStyle="1" w:styleId="corpodetexto0">
    <w:name w:val="corpo de texto"/>
    <w:rsid w:val="004A2485"/>
    <w:pPr>
      <w:widowControl w:val="0"/>
      <w:shd w:val="clear" w:color="auto" w:fill="FFFFFF"/>
      <w:autoSpaceDE w:val="0"/>
      <w:autoSpaceDN w:val="0"/>
      <w:adjustRightInd w:val="0"/>
      <w:spacing w:after="0" w:line="240" w:lineRule="atLeast"/>
      <w:ind w:firstLine="3118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95EA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15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555A"/>
  </w:style>
  <w:style w:type="paragraph" w:styleId="Rodap">
    <w:name w:val="footer"/>
    <w:basedOn w:val="Normal"/>
    <w:link w:val="RodapChar"/>
    <w:uiPriority w:val="99"/>
    <w:unhideWhenUsed/>
    <w:rsid w:val="00215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555A"/>
  </w:style>
  <w:style w:type="paragraph" w:styleId="Textodecomentrio">
    <w:name w:val="annotation text"/>
    <w:basedOn w:val="Normal"/>
    <w:link w:val="TextodecomentrioChar"/>
    <w:semiHidden/>
    <w:unhideWhenUsed/>
    <w:rsid w:val="00D378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D37815"/>
    <w:rPr>
      <w:sz w:val="20"/>
      <w:szCs w:val="20"/>
    </w:rPr>
  </w:style>
  <w:style w:type="character" w:styleId="Refdecomentrio">
    <w:name w:val="annotation reference"/>
    <w:basedOn w:val="Fontepargpadro"/>
    <w:semiHidden/>
    <w:unhideWhenUsed/>
    <w:rsid w:val="00D37815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7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7815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4A2485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A2485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customStyle="1" w:styleId="corpodetexto0">
    <w:name w:val="corpo de texto"/>
    <w:rsid w:val="004A2485"/>
    <w:pPr>
      <w:widowControl w:val="0"/>
      <w:shd w:val="clear" w:color="auto" w:fill="FFFFFF"/>
      <w:autoSpaceDE w:val="0"/>
      <w:autoSpaceDN w:val="0"/>
      <w:adjustRightInd w:val="0"/>
      <w:spacing w:after="0" w:line="240" w:lineRule="atLeast"/>
      <w:ind w:firstLine="3118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5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2EE08-ED8D-4284-A746-CD6AF9E16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4938</Words>
  <Characters>26666</Characters>
  <Application>Microsoft Office Word</Application>
  <DocSecurity>0</DocSecurity>
  <Lines>222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Advogado</cp:lastModifiedBy>
  <cp:revision>3</cp:revision>
  <cp:lastPrinted>2019-07-04T12:33:00Z</cp:lastPrinted>
  <dcterms:created xsi:type="dcterms:W3CDTF">2019-07-04T12:21:00Z</dcterms:created>
  <dcterms:modified xsi:type="dcterms:W3CDTF">2019-07-04T12:36:00Z</dcterms:modified>
</cp:coreProperties>
</file>