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sz w:val="24"/>
          <w:szCs w:val="24"/>
          <w:lang w:eastAsia="pt-BR"/>
        </w:rPr>
        <w:t>LEI N.º 52</w:t>
      </w:r>
      <w:r>
        <w:rPr>
          <w:rFonts w:ascii="Bookman Old Style" w:eastAsia="Times New Roman" w:hAnsi="Bookman Old Style" w:cs="Arial"/>
          <w:b/>
          <w:sz w:val="24"/>
          <w:szCs w:val="24"/>
          <w:lang w:eastAsia="pt-BR"/>
        </w:rPr>
        <w:t>9</w:t>
      </w:r>
      <w:r>
        <w:rPr>
          <w:rFonts w:ascii="Bookman Old Style" w:eastAsia="Times New Roman" w:hAnsi="Bookman Old Style" w:cs="Arial"/>
          <w:b/>
          <w:sz w:val="24"/>
          <w:szCs w:val="24"/>
          <w:lang w:eastAsia="pt-BR"/>
        </w:rPr>
        <w:t xml:space="preserve"> DE 02 DE SETEMBRO DE 2013.</w:t>
      </w: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i/>
          <w:sz w:val="24"/>
          <w:szCs w:val="24"/>
          <w:lang w:eastAsia="pt-BR"/>
        </w:rPr>
      </w:pPr>
      <w:proofErr w:type="gramStart"/>
      <w:r>
        <w:rPr>
          <w:rFonts w:ascii="Bookman Old Style" w:eastAsia="Times New Roman" w:hAnsi="Bookman Old Style" w:cs="Arial"/>
          <w:b/>
          <w:i/>
          <w:sz w:val="24"/>
          <w:szCs w:val="24"/>
          <w:lang w:eastAsia="pt-BR"/>
        </w:rPr>
        <w:t xml:space="preserve">“ </w:t>
      </w:r>
      <w:proofErr w:type="gramEnd"/>
      <w:r>
        <w:rPr>
          <w:rFonts w:ascii="Bookman Old Style" w:eastAsia="Times New Roman" w:hAnsi="Bookman Old Style" w:cs="Arial"/>
          <w:b/>
          <w:i/>
          <w:sz w:val="24"/>
          <w:szCs w:val="24"/>
          <w:lang w:eastAsia="pt-BR"/>
        </w:rPr>
        <w:t>DECLARA DE UTILIDADE PUBLICA ENTIDADE QUE MENCIONA E DÁ OUTRAS PROVIDÊNCIAS”</w:t>
      </w:r>
    </w:p>
    <w:p w:rsidR="002B2A7E" w:rsidRDefault="002B2A7E" w:rsidP="002B2A7E">
      <w:pPr>
        <w:spacing w:after="0" w:line="360" w:lineRule="auto"/>
        <w:ind w:left="1134" w:hanging="1134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2B2A7E" w:rsidRDefault="002B2A7E" w:rsidP="002B2A7E">
      <w:pPr>
        <w:ind w:left="3686"/>
        <w:jc w:val="both"/>
        <w:rPr>
          <w:rFonts w:ascii="Bookman Old Style" w:hAnsi="Bookman Old Style" w:cs="Arial"/>
          <w:sz w:val="24"/>
          <w:szCs w:val="24"/>
        </w:rPr>
      </w:pPr>
      <w:r w:rsidRPr="007E2A17">
        <w:rPr>
          <w:rFonts w:ascii="Bookman Old Style" w:hAnsi="Bookman Old Style" w:cs="Arial"/>
          <w:b/>
          <w:sz w:val="24"/>
          <w:szCs w:val="24"/>
        </w:rPr>
        <w:t>CLÓVIS JOSÉ</w:t>
      </w:r>
      <w:r>
        <w:rPr>
          <w:rFonts w:ascii="Bookman Old Style" w:hAnsi="Bookman Old Style" w:cs="Arial"/>
          <w:b/>
          <w:sz w:val="24"/>
          <w:szCs w:val="24"/>
        </w:rPr>
        <w:t xml:space="preserve"> BUSATTO,</w:t>
      </w:r>
      <w:r>
        <w:rPr>
          <w:rFonts w:ascii="Bookman Old Style" w:hAnsi="Bookman Old Style" w:cs="Arial"/>
          <w:sz w:val="24"/>
          <w:szCs w:val="24"/>
        </w:rPr>
        <w:t xml:space="preserve"> Prefeito do Município de </w:t>
      </w:r>
      <w:proofErr w:type="spellStart"/>
      <w:r>
        <w:rPr>
          <w:rFonts w:ascii="Bookman Old Style" w:hAnsi="Bookman Old Style" w:cs="Arial"/>
          <w:sz w:val="24"/>
          <w:szCs w:val="24"/>
        </w:rPr>
        <w:t>Ibiam</w:t>
      </w:r>
      <w:proofErr w:type="spellEnd"/>
      <w:r>
        <w:rPr>
          <w:rFonts w:ascii="Bookman Old Style" w:hAnsi="Bookman Old Style" w:cs="Arial"/>
          <w:sz w:val="24"/>
          <w:szCs w:val="24"/>
        </w:rPr>
        <w:t>, Estado de Santa Catarina, no uso das atribuições que lhe confere o Artigo 88, Inciso III - da Lei Orgânica do Município. Faço saber a todos que a Câmara Municipal de Vereadores aprovou, e eu sanciono e promulgo a seguinte Lei.</w:t>
      </w:r>
    </w:p>
    <w:p w:rsidR="002B2A7E" w:rsidRDefault="002B2A7E" w:rsidP="002B2A7E">
      <w:pPr>
        <w:spacing w:after="0" w:line="360" w:lineRule="auto"/>
        <w:ind w:left="1134" w:hanging="1134"/>
        <w:jc w:val="both"/>
        <w:rPr>
          <w:rFonts w:ascii="Bookman Old Style" w:eastAsia="Times New Roman" w:hAnsi="Bookman Old Style" w:cs="Arial"/>
          <w:b/>
          <w:sz w:val="24"/>
          <w:szCs w:val="24"/>
          <w:lang w:eastAsia="pt-BR"/>
        </w:rPr>
      </w:pPr>
    </w:p>
    <w:p w:rsidR="002B2A7E" w:rsidRDefault="002B2A7E" w:rsidP="002B2A7E">
      <w:pPr>
        <w:spacing w:after="0" w:line="360" w:lineRule="auto"/>
        <w:ind w:left="1134" w:hanging="1134"/>
        <w:jc w:val="both"/>
        <w:rPr>
          <w:rFonts w:ascii="Bookman Old Style" w:eastAsia="Times New Roman" w:hAnsi="Bookman Old Style" w:cs="Arial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sz w:val="24"/>
          <w:szCs w:val="24"/>
          <w:lang w:eastAsia="pt-BR"/>
        </w:rPr>
        <w:t xml:space="preserve">Art. 1.º </w:t>
      </w:r>
      <w:r>
        <w:rPr>
          <w:rFonts w:ascii="Bookman Old Style" w:eastAsia="Times New Roman" w:hAnsi="Bookman Old Style" w:cs="Arial"/>
          <w:sz w:val="24"/>
          <w:szCs w:val="24"/>
          <w:lang w:eastAsia="pt-BR"/>
        </w:rPr>
        <w:t xml:space="preserve">Fica declarada de Utilidade Pública Associação de Micro e Pequenas Empresas de </w:t>
      </w:r>
      <w:proofErr w:type="spellStart"/>
      <w:r>
        <w:rPr>
          <w:rFonts w:ascii="Bookman Old Style" w:eastAsia="Times New Roman" w:hAnsi="Bookman Old Style" w:cs="Arial"/>
          <w:sz w:val="24"/>
          <w:szCs w:val="24"/>
          <w:lang w:eastAsia="pt-BR"/>
        </w:rPr>
        <w:t>Ibiam</w:t>
      </w:r>
      <w:proofErr w:type="spellEnd"/>
      <w:r>
        <w:rPr>
          <w:rFonts w:ascii="Bookman Old Style" w:eastAsia="Times New Roman" w:hAnsi="Bookman Old Style" w:cs="Arial"/>
          <w:sz w:val="24"/>
          <w:szCs w:val="24"/>
          <w:lang w:eastAsia="pt-BR"/>
        </w:rPr>
        <w:t xml:space="preserve"> – AMPE, Entidade sem fins lucrativos, que visa </w:t>
      </w:r>
      <w:proofErr w:type="gramStart"/>
      <w:r>
        <w:rPr>
          <w:rFonts w:ascii="Bookman Old Style" w:eastAsia="Times New Roman" w:hAnsi="Bookman Old Style" w:cs="Arial"/>
          <w:sz w:val="24"/>
          <w:szCs w:val="24"/>
          <w:lang w:eastAsia="pt-BR"/>
        </w:rPr>
        <w:t>a</w:t>
      </w:r>
      <w:proofErr w:type="gramEnd"/>
      <w:r>
        <w:rPr>
          <w:rFonts w:ascii="Bookman Old Style" w:eastAsia="Times New Roman" w:hAnsi="Bookman Old Style" w:cs="Arial"/>
          <w:sz w:val="24"/>
          <w:szCs w:val="24"/>
          <w:lang w:eastAsia="pt-BR"/>
        </w:rPr>
        <w:t xml:space="preserve"> promoção Social e Econômica dos associados, com Sede na cidade de </w:t>
      </w:r>
      <w:proofErr w:type="spellStart"/>
      <w:r>
        <w:rPr>
          <w:rFonts w:ascii="Bookman Old Style" w:eastAsia="Times New Roman" w:hAnsi="Bookman Old Style" w:cs="Arial"/>
          <w:sz w:val="24"/>
          <w:szCs w:val="24"/>
          <w:lang w:eastAsia="pt-BR"/>
        </w:rPr>
        <w:t>Ibiam</w:t>
      </w:r>
      <w:proofErr w:type="spellEnd"/>
      <w:r>
        <w:rPr>
          <w:rFonts w:ascii="Bookman Old Style" w:eastAsia="Times New Roman" w:hAnsi="Bookman Old Style" w:cs="Arial"/>
          <w:sz w:val="24"/>
          <w:szCs w:val="24"/>
          <w:lang w:eastAsia="pt-BR"/>
        </w:rPr>
        <w:t>, fundada em 22 de Janeiro de 2005, registrada no Cartório de Títulos e Documentos da Comarca de Tangará sob Nº 332 no Livro A-2 às Fls.153.</w:t>
      </w:r>
    </w:p>
    <w:p w:rsidR="002B2A7E" w:rsidRDefault="002B2A7E" w:rsidP="002B2A7E">
      <w:pPr>
        <w:tabs>
          <w:tab w:val="num" w:pos="1620"/>
        </w:tabs>
        <w:spacing w:after="0" w:line="360" w:lineRule="auto"/>
        <w:ind w:left="993" w:hanging="993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2B2A7E" w:rsidRDefault="002B2A7E" w:rsidP="002B2A7E">
      <w:pPr>
        <w:tabs>
          <w:tab w:val="num" w:pos="1620"/>
        </w:tabs>
        <w:spacing w:after="0" w:line="360" w:lineRule="auto"/>
        <w:ind w:left="993" w:hanging="993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Art. 2º.</w:t>
      </w: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É assegurado à Entidade mencionada no Artigo 1º, os incentivos, benefícios e vantagens previstas em Lei.</w:t>
      </w:r>
    </w:p>
    <w:p w:rsidR="002B2A7E" w:rsidRDefault="002B2A7E" w:rsidP="002B2A7E">
      <w:pPr>
        <w:tabs>
          <w:tab w:val="num" w:pos="1620"/>
        </w:tabs>
        <w:spacing w:after="0" w:line="360" w:lineRule="auto"/>
        <w:ind w:left="993" w:hanging="993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2B2A7E" w:rsidRDefault="002B2A7E" w:rsidP="002B2A7E">
      <w:pPr>
        <w:tabs>
          <w:tab w:val="num" w:pos="1620"/>
        </w:tabs>
        <w:spacing w:after="0" w:line="360" w:lineRule="auto"/>
        <w:ind w:left="1134" w:hanging="1134"/>
        <w:jc w:val="both"/>
        <w:rPr>
          <w:rFonts w:ascii="Bookman Old Style" w:eastAsia="Times New Roman" w:hAnsi="Bookman Old Style" w:cs="Arial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Art. 3º.</w:t>
      </w: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>
        <w:rPr>
          <w:rFonts w:ascii="Bookman Old Style" w:eastAsia="Times New Roman" w:hAnsi="Bookman Old Style" w:cs="Arial"/>
          <w:sz w:val="24"/>
          <w:szCs w:val="24"/>
          <w:lang w:eastAsia="pt-BR"/>
        </w:rPr>
        <w:t>Esta Lei entrará em vigor na data de sua publicação.</w:t>
      </w:r>
    </w:p>
    <w:p w:rsidR="002B2A7E" w:rsidRDefault="002B2A7E" w:rsidP="002B2A7E">
      <w:pPr>
        <w:spacing w:after="0" w:line="360" w:lineRule="auto"/>
        <w:jc w:val="both"/>
        <w:rPr>
          <w:rFonts w:ascii="Bookman Old Style" w:eastAsia="Times New Roman" w:hAnsi="Bookman Old Style" w:cs="Arial"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sz w:val="24"/>
          <w:szCs w:val="24"/>
          <w:lang w:eastAsia="pt-BR"/>
        </w:rPr>
        <w:t xml:space="preserve">CENTRO ADMINISTRATIVO DE IBIAM, </w:t>
      </w:r>
      <w:r w:rsidRPr="0027143D">
        <w:rPr>
          <w:rFonts w:ascii="Bookman Old Style" w:eastAsia="Times New Roman" w:hAnsi="Bookman Old Style" w:cs="Arial"/>
          <w:sz w:val="24"/>
          <w:szCs w:val="24"/>
          <w:lang w:eastAsia="pt-BR"/>
        </w:rPr>
        <w:t>02 DE SETEMBRO DE 2013.</w:t>
      </w: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  <w:t>CLÓVIS JOSÉ BUSATTO</w:t>
      </w:r>
    </w:p>
    <w:p w:rsidR="002B2A7E" w:rsidRDefault="002B2A7E" w:rsidP="002B2A7E">
      <w:pPr>
        <w:spacing w:after="0" w:line="240" w:lineRule="auto"/>
        <w:jc w:val="center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  <w:t>PREFEITO MUNICIPAL</w:t>
      </w:r>
    </w:p>
    <w:p w:rsidR="002B2A7E" w:rsidRDefault="002B2A7E" w:rsidP="002B2A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bookmarkStart w:id="0" w:name="_GoBack"/>
      <w:bookmarkEnd w:id="0"/>
    </w:p>
    <w:sectPr w:rsidR="002B2A7E" w:rsidSect="002B2A7E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7E"/>
    <w:rsid w:val="002B2A7E"/>
    <w:rsid w:val="006359F9"/>
    <w:rsid w:val="0092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A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A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1</cp:revision>
  <cp:lastPrinted>2013-09-03T13:09:00Z</cp:lastPrinted>
  <dcterms:created xsi:type="dcterms:W3CDTF">2013-09-03T12:56:00Z</dcterms:created>
  <dcterms:modified xsi:type="dcterms:W3CDTF">2013-09-03T14:25:00Z</dcterms:modified>
</cp:coreProperties>
</file>